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664"/>
        <w:gridCol w:w="1015"/>
        <w:gridCol w:w="855"/>
        <w:gridCol w:w="823"/>
        <w:gridCol w:w="533"/>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3"/>
            <w:vAlign w:val="center"/>
          </w:tcPr>
          <w:p>
            <w:pPr>
              <w:keepNext w:val="0"/>
              <w:keepLines w:val="0"/>
              <w:widowControl/>
              <w:suppressLineNumbers w:val="0"/>
              <w:jc w:val="left"/>
              <w:rPr>
                <w:rFonts w:ascii="华文中宋" w:hAnsi="华文中宋" w:eastAsia="华文中宋"/>
                <w:sz w:val="28"/>
              </w:rPr>
            </w:pPr>
            <w:r>
              <w:rPr>
                <w:rFonts w:hint="eastAsia"/>
                <w:sz w:val="24"/>
                <w:szCs w:val="24"/>
              </w:rPr>
              <w:t>将调查研究发扬光大</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rPr>
                <w:rFonts w:hint="eastAsia" w:ascii="仿宋_GB2312" w:eastAsia="仿宋_GB2312"/>
                <w:color w:val="000000"/>
                <w:sz w:val="28"/>
                <w:lang w:eastAsia="zh-CN"/>
              </w:rPr>
            </w:pPr>
            <w:r>
              <w:rPr>
                <w:rFonts w:hint="eastAsia" w:ascii="仿宋_GB2312"/>
                <w:color w:val="000000"/>
                <w:sz w:val="28"/>
                <w:lang w:eastAsia="zh-CN"/>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3"/>
            <w:vMerge w:val="restart"/>
            <w:vAlign w:val="center"/>
          </w:tcPr>
          <w:p>
            <w:pPr>
              <w:spacing w:line="240" w:lineRule="exact"/>
              <w:rPr>
                <w:rFonts w:hint="default" w:ascii="华文中宋" w:hAnsi="华文中宋" w:eastAsia="华文中宋"/>
                <w:color w:val="000000"/>
                <w:sz w:val="28"/>
                <w:lang w:val="en-US" w:eastAsia="zh-CN"/>
              </w:rPr>
            </w:pPr>
            <w:r>
              <w:rPr>
                <w:rFonts w:hint="eastAsia" w:ascii="华文中宋" w:hAnsi="华文中宋" w:eastAsia="华文中宋"/>
                <w:color w:val="000000"/>
                <w:sz w:val="24"/>
                <w:szCs w:val="24"/>
                <w:lang w:val="en-US" w:eastAsia="zh-CN"/>
              </w:rPr>
              <w:t>3595字</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rPr>
                <w:rFonts w:hint="eastAsia" w:ascii="仿宋_GB2312" w:hAnsi="仿宋" w:eastAsia="仿宋_GB2312"/>
                <w:color w:val="000000"/>
                <w:sz w:val="28"/>
                <w:lang w:eastAsia="zh-CN"/>
              </w:rPr>
            </w:pPr>
            <w:r>
              <w:rPr>
                <w:rFonts w:hint="eastAsia" w:ascii="仿宋" w:hAnsi="仿宋" w:eastAsia="仿宋" w:cs="仿宋"/>
                <w:color w:val="000000"/>
                <w:sz w:val="24"/>
                <w:szCs w:val="18"/>
                <w:lang w:eastAsia="zh-CN"/>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450"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3534" w:type="dxa"/>
            <w:gridSpan w:val="3"/>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356"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tcBorders>
              <w:bottom w:val="single" w:color="auto" w:sz="4" w:space="0"/>
            </w:tcBorders>
            <w:vAlign w:val="center"/>
          </w:tcPr>
          <w:p>
            <w:pPr>
              <w:spacing w:line="260" w:lineRule="exact"/>
              <w:rPr>
                <w:rFonts w:hint="eastAsia" w:ascii="仿宋" w:hAnsi="仿宋" w:eastAsia="仿宋" w:cs="仿宋"/>
                <w:color w:val="000000"/>
                <w:sz w:val="22"/>
                <w:szCs w:val="18"/>
                <w:lang w:eastAsia="zh-CN"/>
              </w:rPr>
            </w:pPr>
            <w:r>
              <w:rPr>
                <w:rFonts w:hint="eastAsia" w:ascii="仿宋" w:hAnsi="仿宋" w:eastAsia="仿宋" w:cs="仿宋"/>
                <w:color w:val="000000"/>
                <w:sz w:val="22"/>
                <w:szCs w:val="18"/>
                <w:lang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2"/>
            <w:vAlign w:val="center"/>
          </w:tcPr>
          <w:p>
            <w:pPr>
              <w:spacing w:line="260" w:lineRule="exact"/>
              <w:rPr>
                <w:rFonts w:hint="eastAsia" w:ascii="仿宋_GB2312" w:hAnsi="华文中宋" w:eastAsia="仿宋_GB2312"/>
                <w:color w:val="000000"/>
                <w:sz w:val="28"/>
                <w:lang w:eastAsia="zh-CN"/>
              </w:rPr>
            </w:pPr>
            <w:r>
              <w:rPr>
                <w:rFonts w:hint="eastAsia" w:ascii="仿宋_GB2312" w:hAnsi="华文中宋"/>
                <w:color w:val="000000"/>
                <w:sz w:val="24"/>
                <w:szCs w:val="24"/>
                <w:lang w:eastAsia="zh-CN"/>
              </w:rPr>
              <w:t>李文阁、闫玉清、李达</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exact"/>
              <w:rPr>
                <w:rFonts w:hint="eastAsia" w:ascii="仿宋" w:hAnsi="仿宋" w:eastAsia="仿宋"/>
                <w:color w:val="000000"/>
                <w:w w:val="95"/>
                <w:szCs w:val="21"/>
                <w:lang w:eastAsia="zh-CN"/>
              </w:rPr>
            </w:pPr>
            <w:r>
              <w:rPr>
                <w:rFonts w:hint="eastAsia" w:ascii="仿宋" w:hAnsi="仿宋" w:eastAsia="仿宋" w:cs="仿宋"/>
                <w:color w:val="000000"/>
                <w:sz w:val="24"/>
                <w:szCs w:val="18"/>
                <w:lang w:eastAsia="zh-CN"/>
              </w:rPr>
              <w:t>李文阁、闫玉清、李达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ind w:firstLine="420"/>
              <w:rPr>
                <w:rFonts w:hint="eastAsia" w:ascii="仿宋_GB2312" w:hAnsi="仿宋" w:eastAsia="仿宋_GB2312"/>
                <w:color w:val="000000"/>
                <w:szCs w:val="21"/>
                <w:lang w:eastAsia="zh-CN"/>
              </w:rPr>
            </w:pPr>
            <w:r>
              <w:rPr>
                <w:rFonts w:hint="eastAsia" w:ascii="仿宋_GB2312" w:hAnsi="仿宋"/>
                <w:color w:val="000000"/>
                <w:sz w:val="24"/>
                <w:szCs w:val="24"/>
                <w:lang w:eastAsia="zh-CN"/>
              </w:rPr>
              <w:t>求是杂志社</w:t>
            </w:r>
          </w:p>
        </w:tc>
        <w:tc>
          <w:tcPr>
            <w:tcW w:w="1678" w:type="dxa"/>
            <w:gridSpan w:val="2"/>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w:t>
            </w:r>
          </w:p>
          <w:p>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媒体名称</w:t>
            </w:r>
          </w:p>
        </w:tc>
        <w:tc>
          <w:tcPr>
            <w:tcW w:w="3817" w:type="dxa"/>
            <w:gridSpan w:val="2"/>
            <w:vAlign w:val="center"/>
          </w:tcPr>
          <w:p>
            <w:pPr>
              <w:spacing w:line="260" w:lineRule="exact"/>
              <w:rPr>
                <w:rFonts w:hint="default" w:ascii="仿宋_GB2312" w:hAnsi="仿宋" w:eastAsia="仿宋_GB2312"/>
                <w:color w:val="000000"/>
                <w:sz w:val="18"/>
                <w:szCs w:val="18"/>
                <w:highlight w:val="none"/>
                <w:lang w:val="en" w:eastAsia="zh-CN"/>
              </w:rPr>
            </w:pPr>
            <w:r>
              <w:rPr>
                <w:rFonts w:hint="eastAsia" w:ascii="仿宋_GB2312" w:hAnsi="仿宋"/>
                <w:color w:val="000000"/>
                <w:sz w:val="24"/>
                <w:szCs w:val="24"/>
                <w:highlight w:val="none"/>
                <w:lang w:val="en" w:eastAsia="zh-CN"/>
              </w:rPr>
              <w:t>《求是》杂志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pPr>
              <w:spacing w:line="260" w:lineRule="exact"/>
              <w:rPr>
                <w:rFonts w:ascii="仿宋_GB2312" w:hAnsi="仿宋"/>
                <w:color w:val="000000"/>
                <w:szCs w:val="21"/>
              </w:rPr>
            </w:pPr>
            <w:r>
              <w:rPr>
                <w:rFonts w:hint="eastAsia" w:ascii="仿宋_GB2312" w:hAnsi="仿宋"/>
                <w:color w:val="000000"/>
                <w:sz w:val="24"/>
                <w:szCs w:val="24"/>
                <w:lang w:val="en-US" w:eastAsia="zh-CN"/>
              </w:rPr>
              <w:t>《求是》2023年第12期</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rPr>
                <w:rFonts w:hint="default" w:ascii="仿宋_GB2312" w:hAnsi="仿宋" w:eastAsia="仿宋_GB2312"/>
                <w:color w:val="000000"/>
                <w:szCs w:val="21"/>
                <w:lang w:val="en-US" w:eastAsia="zh-CN"/>
              </w:rPr>
            </w:pPr>
            <w:r>
              <w:rPr>
                <w:rFonts w:hint="eastAsia" w:ascii="仿宋_GB2312" w:hAnsi="仿宋"/>
                <w:color w:val="000000"/>
                <w:sz w:val="24"/>
                <w:szCs w:val="24"/>
                <w:lang w:val="en-US" w:eastAsia="zh-CN"/>
              </w:rPr>
              <w:t>2023年6月16日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114"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5"/>
            <w:vAlign w:val="center"/>
          </w:tcPr>
          <w:p>
            <w:pPr>
              <w:spacing w:line="260" w:lineRule="exact"/>
              <w:rPr>
                <w:rFonts w:hint="eastAsia" w:ascii="华文中宋" w:hAnsi="华文中宋" w:eastAsia="华文中宋"/>
                <w:color w:val="000000"/>
                <w:sz w:val="24"/>
                <w:szCs w:val="24"/>
              </w:rPr>
            </w:pPr>
            <w:r>
              <w:rPr>
                <w:rFonts w:hint="eastAsia" w:ascii="华文中宋" w:hAnsi="华文中宋" w:eastAsia="华文中宋"/>
                <w:color w:val="000000"/>
                <w:sz w:val="24"/>
                <w:szCs w:val="24"/>
              </w:rPr>
              <w:fldChar w:fldCharType="begin"/>
            </w:r>
            <w:r>
              <w:rPr>
                <w:rFonts w:hint="eastAsia" w:ascii="华文中宋" w:hAnsi="华文中宋" w:eastAsia="华文中宋"/>
                <w:color w:val="000000"/>
                <w:sz w:val="24"/>
                <w:szCs w:val="24"/>
              </w:rPr>
              <w:instrText xml:space="preserve"> HYPERLINK "http://www.qstheory.cn/dukan/qs/2023-06/16/c_1129694639.htm" </w:instrText>
            </w:r>
            <w:r>
              <w:rPr>
                <w:rFonts w:hint="eastAsia" w:ascii="华文中宋" w:hAnsi="华文中宋" w:eastAsia="华文中宋"/>
                <w:color w:val="000000"/>
                <w:sz w:val="24"/>
                <w:szCs w:val="24"/>
              </w:rPr>
              <w:fldChar w:fldCharType="separate"/>
            </w:r>
            <w:r>
              <w:rPr>
                <w:rStyle w:val="9"/>
                <w:rFonts w:hint="eastAsia" w:ascii="华文中宋" w:hAnsi="华文中宋" w:eastAsia="华文中宋"/>
                <w:color w:val="000000"/>
                <w:sz w:val="24"/>
                <w:szCs w:val="24"/>
              </w:rPr>
              <w:t>http://www.qstheory.cn/dukan/qs/2023-06/16/c_1129694639.htm</w:t>
            </w:r>
            <w:r>
              <w:rPr>
                <w:rFonts w:hint="eastAsia" w:ascii="华文中宋" w:hAnsi="华文中宋" w:eastAsia="华文中宋"/>
                <w:color w:val="000000"/>
                <w:sz w:val="24"/>
                <w:szCs w:val="24"/>
              </w:rPr>
              <w:fldChar w:fldCharType="end"/>
            </w:r>
          </w:p>
          <w:p>
            <w:pPr>
              <w:spacing w:line="240" w:lineRule="auto"/>
              <w:rPr>
                <w:rFonts w:hint="eastAsia" w:ascii="华文中宋" w:hAnsi="华文中宋" w:eastAsia="华文中宋"/>
                <w:color w:val="000000"/>
                <w:sz w:val="24"/>
                <w:szCs w:val="24"/>
                <w:lang w:eastAsia="zh-CN"/>
              </w:rPr>
            </w:pPr>
            <w:r>
              <w:rPr>
                <w:rFonts w:hint="eastAsia" w:ascii="华文中宋" w:hAnsi="华文中宋" w:eastAsia="华文中宋"/>
                <w:color w:val="000000"/>
                <w:sz w:val="24"/>
                <w:szCs w:val="24"/>
                <w:lang w:eastAsia="zh-CN"/>
              </w:rPr>
              <w:drawing>
                <wp:inline distT="0" distB="0" distL="114300" distR="114300">
                  <wp:extent cx="982345" cy="982345"/>
                  <wp:effectExtent l="0" t="0" r="8255" b="8255"/>
                  <wp:docPr id="1" name="图片 1" descr="将调查研究发扬光大"/>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将调查研究发扬光大"/>
                          <pic:cNvPicPr>
                            <a:picLocks noChangeAspect="true"/>
                          </pic:cNvPicPr>
                        </pic:nvPicPr>
                        <pic:blipFill>
                          <a:blip r:embed="rId7"/>
                          <a:stretch>
                            <a:fillRect/>
                          </a:stretch>
                        </pic:blipFill>
                        <pic:spPr>
                          <a:xfrm>
                            <a:off x="0" y="0"/>
                            <a:ext cx="982345" cy="98234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vAlign w:val="center"/>
          </w:tcPr>
          <w:p>
            <w:pPr>
              <w:ind w:firstLine="420"/>
              <w:rPr>
                <w:rFonts w:hint="eastAsia" w:ascii="仿宋" w:hAnsi="仿宋" w:eastAsia="仿宋"/>
                <w:color w:val="000000"/>
                <w:w w:val="95"/>
                <w:sz w:val="24"/>
                <w:szCs w:val="24"/>
                <w:lang w:eastAsia="zh-CN"/>
              </w:rPr>
            </w:pPr>
            <w:r>
              <w:rPr>
                <w:rFonts w:hint="eastAsia" w:ascii="仿宋" w:hAnsi="仿宋" w:eastAsia="仿宋"/>
                <w:color w:val="000000"/>
                <w:w w:val="95"/>
                <w:sz w:val="24"/>
                <w:szCs w:val="24"/>
                <w:lang w:eastAsia="zh-CN"/>
              </w:rPr>
              <w:t>调查研究是我们党的传家宝，是做好各项工作的基本功。习近平总书记高度重视调查研究工作，多次强调调查研究的重要性，推动全党大兴调查研究之风。文章坚持理论逻辑、历史逻辑、实践逻辑相统一，从理论与实践、历史与现实等多个维度，系统阐释了我党重视调查研究的历史传统、习近平总书记关于调查研究的相关重要论述，有针对性地对开展调查研究工作需要重视的几个方面问题进行了深入阐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6"/>
            <w:vAlign w:val="center"/>
          </w:tcPr>
          <w:p>
            <w:pPr>
              <w:ind w:firstLine="480" w:firstLineChars="200"/>
              <w:rPr>
                <w:rFonts w:hint="eastAsia" w:ascii="仿宋" w:hAnsi="仿宋" w:eastAsia="仿宋"/>
                <w:color w:val="000000"/>
                <w:szCs w:val="21"/>
                <w:lang w:eastAsia="zh-CN"/>
              </w:rPr>
            </w:pPr>
            <w:r>
              <w:rPr>
                <w:rFonts w:hint="eastAsia" w:ascii="仿宋" w:hAnsi="仿宋" w:eastAsia="仿宋" w:cs="仿宋"/>
                <w:color w:val="000000"/>
                <w:sz w:val="24"/>
                <w:szCs w:val="18"/>
                <w:lang w:eastAsia="zh-CN"/>
              </w:rPr>
              <w:t>文章紧跟习</w:t>
            </w:r>
            <w:bookmarkStart w:id="0" w:name="_GoBack"/>
            <w:bookmarkEnd w:id="0"/>
            <w:r>
              <w:rPr>
                <w:rFonts w:hint="eastAsia" w:ascii="仿宋" w:hAnsi="仿宋" w:eastAsia="仿宋" w:cs="仿宋"/>
                <w:color w:val="000000"/>
                <w:sz w:val="24"/>
                <w:szCs w:val="18"/>
                <w:lang w:eastAsia="zh-CN"/>
              </w:rPr>
              <w:t>近平总书记关于主题教育系列重要讲话精神，被中央网信办全网推荐，</w:t>
            </w:r>
            <w:r>
              <w:rPr>
                <w:rFonts w:hint="eastAsia" w:ascii="仿宋" w:hAnsi="仿宋" w:eastAsia="仿宋" w:cs="仿宋"/>
                <w:color w:val="000000"/>
                <w:sz w:val="24"/>
                <w:szCs w:val="18"/>
              </w:rPr>
              <w:t>被127家网站转载</w:t>
            </w: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rPr>
              <w:t>阅读量</w:t>
            </w:r>
            <w:r>
              <w:rPr>
                <w:rFonts w:hint="eastAsia" w:ascii="仿宋" w:hAnsi="仿宋" w:eastAsia="仿宋" w:cs="仿宋"/>
                <w:color w:val="000000"/>
                <w:sz w:val="24"/>
                <w:szCs w:val="18"/>
                <w:lang w:eastAsia="zh-CN"/>
              </w:rPr>
              <w:t>达到</w:t>
            </w:r>
            <w:r>
              <w:rPr>
                <w:rFonts w:hint="eastAsia" w:ascii="仿宋" w:hAnsi="仿宋" w:eastAsia="仿宋" w:cs="仿宋"/>
                <w:color w:val="000000"/>
                <w:sz w:val="24"/>
                <w:szCs w:val="18"/>
              </w:rPr>
              <w:t>1072.5万，</w:t>
            </w:r>
            <w:r>
              <w:rPr>
                <w:rFonts w:hint="eastAsia" w:ascii="仿宋" w:hAnsi="仿宋" w:eastAsia="仿宋" w:cs="仿宋"/>
                <w:color w:val="000000"/>
                <w:sz w:val="24"/>
                <w:szCs w:val="18"/>
                <w:lang w:eastAsia="zh-CN"/>
              </w:rPr>
              <w:t>受到党员、干部广泛好评，为深入学习贯彻习近平总书记重要讲话精神、开展好主题教育具有积极作用。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exact"/>
        </w:trPr>
        <w:tc>
          <w:tcPr>
            <w:tcW w:w="1450"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tcBorders>
              <w:bottom w:val="single" w:color="auto" w:sz="4" w:space="0"/>
            </w:tcBorders>
            <w:vAlign w:val="center"/>
          </w:tcPr>
          <w:p>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r>
              <w:rPr>
                <w:rFonts w:hint="eastAsia" w:ascii="华文中宋" w:hAnsi="华文中宋" w:eastAsia="华文中宋"/>
                <w:b w:val="0"/>
                <w:bCs w:val="0"/>
                <w:color w:val="000000"/>
                <w:spacing w:val="-2"/>
                <w:sz w:val="28"/>
              </w:rPr>
              <w:t xml:space="preserve"> </w:t>
            </w:r>
            <w:r>
              <w:rPr>
                <w:rFonts w:hint="eastAsia" w:ascii="仿宋_GB2312" w:hAnsi="仿宋_GB2312" w:eastAsia="仿宋_GB2312" w:cs="仿宋_GB2312"/>
                <w:b w:val="0"/>
                <w:bCs w:val="0"/>
                <w:color w:val="000000"/>
                <w:spacing w:val="-2"/>
                <w:sz w:val="24"/>
                <w:szCs w:val="24"/>
              </w:rPr>
              <w:t>文章既体现思想厚度和理论深度，又注意聚焦主要矛盾和主要问题，有很强的现实针对性</w:t>
            </w:r>
            <w:r>
              <w:rPr>
                <w:rFonts w:hint="eastAsia" w:ascii="仿宋_GB2312" w:hAnsi="仿宋_GB2312" w:cs="仿宋_GB2312"/>
                <w:b w:val="0"/>
                <w:bCs w:val="0"/>
                <w:color w:val="000000"/>
                <w:spacing w:val="-2"/>
                <w:sz w:val="24"/>
                <w:szCs w:val="24"/>
                <w:lang w:eastAsia="zh-CN"/>
              </w:rPr>
              <w:t>。</w:t>
            </w:r>
            <w:r>
              <w:rPr>
                <w:rFonts w:hint="eastAsia" w:ascii="仿宋_GB2312" w:hAnsi="仿宋_GB2312" w:eastAsia="仿宋_GB2312" w:cs="仿宋_GB2312"/>
                <w:b w:val="0"/>
                <w:bCs w:val="0"/>
                <w:color w:val="000000"/>
                <w:spacing w:val="-2"/>
                <w:sz w:val="24"/>
                <w:szCs w:val="24"/>
              </w:rPr>
              <w:t>同意推荐。</w:t>
            </w:r>
            <w:r>
              <w:rPr>
                <w:rFonts w:hint="eastAsia" w:ascii="华文中宋" w:hAnsi="华文中宋" w:eastAsia="华文中宋"/>
                <w:color w:val="000000"/>
                <w:spacing w:val="-2"/>
                <w:sz w:val="28"/>
              </w:rPr>
              <w:t xml:space="preserve">    </w:t>
            </w:r>
          </w:p>
          <w:p>
            <w:pPr>
              <w:spacing w:line="360" w:lineRule="exact"/>
              <w:ind w:firstLine="1656" w:firstLineChars="600"/>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rPr>
          <w:rFonts w:ascii="华文仿宋" w:hAnsi="华文仿宋" w:eastAsia="华文仿宋"/>
          <w:color w:val="000000"/>
          <w:szCs w:val="32"/>
        </w:rPr>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pPr>
    </w:p>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560"/>
                            <w:rPr>
                              <w:rStyle w:val="8"/>
                              <w:sz w:val="28"/>
                            </w:rPr>
                          </w:pPr>
                          <w:r>
                            <w:rPr>
                              <w:rStyle w:val="8"/>
                              <w:rFonts w:hint="eastAsia" w:ascii="仿宋" w:hAnsi="仿宋" w:eastAsia="仿宋" w:cs="仿宋"/>
                              <w:sz w:val="28"/>
                            </w:rPr>
                            <w:fldChar w:fldCharType="begin"/>
                          </w:r>
                          <w:r>
                            <w:rPr>
                              <w:rStyle w:val="8"/>
                              <w:rFonts w:hint="eastAsia" w:ascii="仿宋" w:hAnsi="仿宋" w:eastAsia="仿宋" w:cs="仿宋"/>
                              <w:sz w:val="28"/>
                            </w:rPr>
                            <w:instrText xml:space="preserve">PAGE  </w:instrText>
                          </w:r>
                          <w:r>
                            <w:rPr>
                              <w:rStyle w:val="8"/>
                              <w:rFonts w:hint="eastAsia" w:ascii="仿宋" w:hAnsi="仿宋" w:eastAsia="仿宋" w:cs="仿宋"/>
                              <w:sz w:val="28"/>
                            </w:rPr>
                            <w:fldChar w:fldCharType="separate"/>
                          </w:r>
                          <w:r>
                            <w:rPr>
                              <w:rStyle w:val="8"/>
                              <w:rFonts w:ascii="仿宋" w:hAnsi="仿宋" w:eastAsia="仿宋" w:cs="仿宋"/>
                              <w:sz w:val="28"/>
                            </w:rPr>
                            <w:t>- 2 -</w:t>
                          </w:r>
                          <w:r>
                            <w:rPr>
                              <w:rStyle w:val="8"/>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59264;mso-width-relative:page;mso-height-relative:page;" filled="f" stroked="f" coordsize="21600,21600" o:gfxdata="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GiufJ/YAAAACwEAAA8AAAAAAAAAAQAgAAAAOAAAAGRycy9kb3ducmV2LnhtbFBLAQIU&#10;ABQAAAAIAIdO4kAXuukrFgIAABkEAAAOAAAAAAAAAAEAIAAAAD0BAABkcnMvZTJvRG9jLnhtbFBL&#10;BQYAAAAABgAGAFkBAADFBQAAAAA=&#10;">
              <v:fill on="f" focussize="0,0"/>
              <v:stroke on="f" weight="0.5pt"/>
              <v:imagedata o:title=""/>
              <o:lock v:ext="edit" aspectratio="f"/>
              <v:textbox inset="0mm,0mm,0mm,0mm" style="mso-fit-shape-to-text:t;">
                <w:txbxContent>
                  <w:p>
                    <w:pPr>
                      <w:pStyle w:val="3"/>
                      <w:ind w:firstLine="560"/>
                      <w:rPr>
                        <w:rStyle w:val="8"/>
                        <w:sz w:val="28"/>
                      </w:rPr>
                    </w:pPr>
                    <w:r>
                      <w:rPr>
                        <w:rStyle w:val="8"/>
                        <w:rFonts w:hint="eastAsia" w:ascii="仿宋" w:hAnsi="仿宋" w:eastAsia="仿宋" w:cs="仿宋"/>
                        <w:sz w:val="28"/>
                      </w:rPr>
                      <w:fldChar w:fldCharType="begin"/>
                    </w:r>
                    <w:r>
                      <w:rPr>
                        <w:rStyle w:val="8"/>
                        <w:rFonts w:hint="eastAsia" w:ascii="仿宋" w:hAnsi="仿宋" w:eastAsia="仿宋" w:cs="仿宋"/>
                        <w:sz w:val="28"/>
                      </w:rPr>
                      <w:instrText xml:space="preserve">PAGE  </w:instrText>
                    </w:r>
                    <w:r>
                      <w:rPr>
                        <w:rStyle w:val="8"/>
                        <w:rFonts w:hint="eastAsia" w:ascii="仿宋" w:hAnsi="仿宋" w:eastAsia="仿宋" w:cs="仿宋"/>
                        <w:sz w:val="28"/>
                      </w:rPr>
                      <w:fldChar w:fldCharType="separate"/>
                    </w:r>
                    <w:r>
                      <w:rPr>
                        <w:rStyle w:val="8"/>
                        <w:rFonts w:ascii="仿宋" w:hAnsi="仿宋" w:eastAsia="仿宋" w:cs="仿宋"/>
                        <w:sz w:val="28"/>
                      </w:rPr>
                      <w:t>- 2 -</w:t>
                    </w:r>
                    <w:r>
                      <w:rPr>
                        <w:rStyle w:val="8"/>
                        <w:rFonts w:hint="eastAsia" w:ascii="仿宋" w:hAnsi="仿宋" w:eastAsia="仿宋" w:cs="仿宋"/>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6E"/>
    <w:rsid w:val="00062988"/>
    <w:rsid w:val="00266E85"/>
    <w:rsid w:val="00343292"/>
    <w:rsid w:val="007001EC"/>
    <w:rsid w:val="00B414C5"/>
    <w:rsid w:val="00E1026E"/>
    <w:rsid w:val="3FC5AF11"/>
    <w:rsid w:val="79FF581D"/>
    <w:rsid w:val="7BEFA892"/>
    <w:rsid w:val="BB7E8258"/>
    <w:rsid w:val="BBF7AC24"/>
    <w:rsid w:val="BF2F5178"/>
    <w:rsid w:val="DF7F5B0E"/>
    <w:rsid w:val="E7E55F1A"/>
    <w:rsid w:val="ED6B5638"/>
    <w:rsid w:val="FE110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0"/>
    <w:unhideWhenUsed/>
    <w:qFormat/>
    <w:uiPriority w:val="99"/>
    <w:pPr>
      <w:spacing w:after="120"/>
    </w:pPr>
    <w:rPr>
      <w:sz w:val="16"/>
      <w:szCs w:val="16"/>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page number"/>
    <w:basedOn w:val="6"/>
    <w:qFormat/>
    <w:uiPriority w:val="0"/>
  </w:style>
  <w:style w:type="character" w:styleId="9">
    <w:name w:val="Hyperlink"/>
    <w:basedOn w:val="6"/>
    <w:semiHidden/>
    <w:unhideWhenUsed/>
    <w:qFormat/>
    <w:uiPriority w:val="99"/>
    <w:rPr>
      <w:color w:val="0000FF"/>
      <w:u w:val="single"/>
    </w:rPr>
  </w:style>
  <w:style w:type="character" w:customStyle="1" w:styleId="10">
    <w:name w:val="正文文本 3 字符"/>
    <w:basedOn w:val="6"/>
    <w:link w:val="2"/>
    <w:qFormat/>
    <w:uiPriority w:val="99"/>
    <w:rPr>
      <w:rFonts w:eastAsia="仿宋_GB2312"/>
      <w:sz w:val="16"/>
      <w:szCs w:val="16"/>
    </w:rPr>
  </w:style>
  <w:style w:type="character" w:customStyle="1" w:styleId="11">
    <w:name w:val="页脚 字符"/>
    <w:basedOn w:val="6"/>
    <w:link w:val="3"/>
    <w:qFormat/>
    <w:uiPriority w:val="99"/>
    <w:rPr>
      <w:rFonts w:eastAsia="仿宋_GB2312"/>
      <w:sz w:val="18"/>
      <w:szCs w:val="18"/>
    </w:rPr>
  </w:style>
  <w:style w:type="character" w:customStyle="1" w:styleId="12">
    <w:name w:val="页眉 字符"/>
    <w:basedOn w:val="6"/>
    <w:link w:val="4"/>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747</Words>
  <Characters>4259</Characters>
  <Lines>35</Lines>
  <Paragraphs>9</Paragraphs>
  <TotalTime>2</TotalTime>
  <ScaleCrop>false</ScaleCrop>
  <LinksUpToDate>false</LinksUpToDate>
  <CharactersWithSpaces>4997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2024-03-31T06:11:00Z</dcterms:created>
  <dc:creator>acer</dc:creator>
  <cp:lastModifiedBy>yuanlh</cp:lastModifiedBy>
  <dcterms:modified xsi:type="dcterms:W3CDTF">2024-05-13T15:53:56Z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