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8"/>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6"/>
        <w:gridCol w:w="1381"/>
        <w:gridCol w:w="1302"/>
        <w:gridCol w:w="819"/>
        <w:gridCol w:w="1392"/>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9" w:hRule="exact"/>
        </w:trPr>
        <w:tc>
          <w:tcPr>
            <w:tcW w:w="1446" w:type="dxa"/>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02" w:type="dxa"/>
            <w:gridSpan w:val="3"/>
            <w:vMerge w:val="restart"/>
            <w:vAlign w:val="center"/>
          </w:tcPr>
          <w:p>
            <w:pPr>
              <w:spacing w:line="260" w:lineRule="exact"/>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向着全面建成社会主义现代化强国的第二个百年奋斗目标迈进</w:t>
            </w:r>
          </w:p>
        </w:tc>
        <w:tc>
          <w:tcPr>
            <w:tcW w:w="1392"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jc w:val="center"/>
              <w:rPr>
                <w:rFonts w:hint="eastAsia" w:ascii="仿宋_GB2312" w:eastAsia="仿宋_GB2312"/>
                <w:color w:val="000000"/>
                <w:sz w:val="28"/>
                <w:lang w:val="en-US" w:eastAsia="zh-CN"/>
              </w:rPr>
            </w:pPr>
            <w:r>
              <w:rPr>
                <w:rFonts w:hint="eastAsia" w:ascii="仿宋" w:hAnsi="仿宋" w:eastAsia="仿宋" w:cs="仿宋"/>
                <w:color w:val="000000"/>
                <w:sz w:val="24"/>
                <w:szCs w:val="18"/>
                <w:lang w:val="en-US" w:eastAsia="zh-CN"/>
              </w:rPr>
              <w:t>文字评论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exact"/>
        </w:trPr>
        <w:tc>
          <w:tcPr>
            <w:tcW w:w="1446" w:type="dxa"/>
            <w:vMerge w:val="continue"/>
            <w:vAlign w:val="center"/>
          </w:tcPr>
          <w:p>
            <w:pPr>
              <w:spacing w:line="380" w:lineRule="exact"/>
              <w:ind w:firstLine="560"/>
              <w:jc w:val="center"/>
              <w:rPr>
                <w:rFonts w:ascii="华文中宋" w:hAnsi="华文中宋" w:eastAsia="华文中宋"/>
                <w:color w:val="000000"/>
                <w:sz w:val="28"/>
              </w:rPr>
            </w:pPr>
          </w:p>
        </w:tc>
        <w:tc>
          <w:tcPr>
            <w:tcW w:w="3502"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92"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jc w:val="center"/>
              <w:rPr>
                <w:rFonts w:hint="eastAsia" w:ascii="仿宋_GB2312" w:hAnsi="仿宋" w:eastAsia="仿宋_GB2312"/>
                <w:color w:val="000000"/>
                <w:sz w:val="28"/>
                <w:lang w:eastAsia="zh-CN"/>
              </w:rPr>
            </w:pPr>
            <w:r>
              <w:rPr>
                <w:rFonts w:hint="eastAsia" w:ascii="仿宋" w:hAnsi="仿宋" w:eastAsia="仿宋" w:cs="仿宋"/>
                <w:color w:val="000000"/>
                <w:sz w:val="24"/>
                <w:szCs w:val="18"/>
                <w:lang w:val="en-US" w:eastAsia="zh-CN"/>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exact"/>
        </w:trPr>
        <w:tc>
          <w:tcPr>
            <w:tcW w:w="1446" w:type="dxa"/>
            <w:vMerge w:val="continue"/>
            <w:vAlign w:val="center"/>
          </w:tcPr>
          <w:p>
            <w:pPr>
              <w:spacing w:line="380" w:lineRule="exact"/>
              <w:ind w:firstLine="560"/>
              <w:jc w:val="center"/>
              <w:rPr>
                <w:rFonts w:ascii="华文中宋" w:hAnsi="华文中宋" w:eastAsia="华文中宋"/>
                <w:color w:val="000000"/>
                <w:sz w:val="28"/>
              </w:rPr>
            </w:pPr>
          </w:p>
        </w:tc>
        <w:tc>
          <w:tcPr>
            <w:tcW w:w="3502"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92"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40" w:lineRule="atLeast"/>
              <w:jc w:val="center"/>
              <w:rPr>
                <w:rFonts w:hint="eastAsia" w:ascii="仿宋_GB2312" w:eastAsia="仿宋_GB2312"/>
                <w:color w:val="000000"/>
                <w:sz w:val="28"/>
                <w:lang w:val="en-US" w:eastAsia="zh-CN"/>
              </w:rPr>
            </w:pPr>
            <w:r>
              <w:rPr>
                <w:rFonts w:hint="eastAsia" w:ascii="仿宋" w:hAnsi="仿宋" w:eastAsia="仿宋" w:cs="仿宋"/>
                <w:color w:val="000000"/>
                <w:sz w:val="24"/>
                <w:szCs w:val="18"/>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1446"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683" w:type="dxa"/>
            <w:gridSpan w:val="2"/>
            <w:vAlign w:val="center"/>
          </w:tcPr>
          <w:p>
            <w:pPr>
              <w:spacing w:line="260" w:lineRule="exact"/>
              <w:jc w:val="center"/>
              <w:rPr>
                <w:rFonts w:hint="default" w:ascii="仿宋_GB2312" w:hAnsi="华文中宋" w:eastAsia="仿宋_GB2312"/>
                <w:color w:val="000000"/>
                <w:sz w:val="28"/>
                <w:lang w:val="en-US" w:eastAsia="zh-CN"/>
              </w:rPr>
            </w:pPr>
            <w:r>
              <w:rPr>
                <w:rFonts w:hint="eastAsia" w:ascii="仿宋" w:hAnsi="仿宋" w:eastAsia="仿宋" w:cs="仿宋"/>
                <w:color w:val="000000"/>
                <w:sz w:val="24"/>
                <w:szCs w:val="18"/>
                <w:lang w:val="en-US" w:eastAsia="zh-CN"/>
              </w:rPr>
              <w:t>宋维强、孙煜华</w:t>
            </w:r>
          </w:p>
        </w:tc>
        <w:tc>
          <w:tcPr>
            <w:tcW w:w="819"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76" w:type="dxa"/>
            <w:gridSpan w:val="2"/>
            <w:vAlign w:val="center"/>
          </w:tcPr>
          <w:p>
            <w:pPr>
              <w:spacing w:line="240" w:lineRule="exact"/>
              <w:jc w:val="center"/>
              <w:rPr>
                <w:rFonts w:hint="default" w:ascii="仿宋" w:hAnsi="仿宋" w:eastAsia="仿宋"/>
                <w:color w:val="000000"/>
                <w:w w:val="95"/>
                <w:szCs w:val="21"/>
                <w:lang w:val="en-US" w:eastAsia="zh-CN"/>
              </w:rPr>
            </w:pPr>
            <w:r>
              <w:rPr>
                <w:rFonts w:hint="eastAsia" w:ascii="仿宋" w:hAnsi="仿宋" w:eastAsia="仿宋" w:cs="仿宋"/>
                <w:color w:val="000000"/>
                <w:sz w:val="24"/>
                <w:szCs w:val="18"/>
                <w:lang w:val="en-US" w:eastAsia="zh-CN"/>
              </w:rPr>
              <w:t>孙煜</w:t>
            </w:r>
            <w:bookmarkStart w:id="0" w:name="_GoBack"/>
            <w:bookmarkEnd w:id="0"/>
            <w:r>
              <w:rPr>
                <w:rFonts w:hint="eastAsia" w:ascii="仿宋" w:hAnsi="仿宋" w:eastAsia="仿宋" w:cs="仿宋"/>
                <w:color w:val="000000"/>
                <w:sz w:val="24"/>
                <w:szCs w:val="18"/>
                <w:lang w:val="en-US" w:eastAsia="zh-CN"/>
              </w:rPr>
              <w:t>华、张淑虹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trPr>
        <w:tc>
          <w:tcPr>
            <w:tcW w:w="1446"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83" w:type="dxa"/>
            <w:gridSpan w:val="2"/>
            <w:vAlign w:val="center"/>
          </w:tcPr>
          <w:p>
            <w:pPr>
              <w:spacing w:line="260" w:lineRule="exact"/>
              <w:ind w:firstLine="420"/>
              <w:jc w:val="center"/>
              <w:rPr>
                <w:rFonts w:hint="default" w:ascii="仿宋_GB2312" w:hAnsi="仿宋" w:eastAsia="仿宋_GB2312"/>
                <w:color w:val="000000"/>
                <w:szCs w:val="21"/>
                <w:lang w:val="en-US" w:eastAsia="zh-CN"/>
              </w:rPr>
            </w:pPr>
            <w:r>
              <w:rPr>
                <w:rFonts w:hint="eastAsia" w:ascii="仿宋" w:hAnsi="仿宋" w:eastAsia="仿宋" w:cs="仿宋"/>
                <w:color w:val="000000"/>
                <w:sz w:val="24"/>
                <w:szCs w:val="18"/>
                <w:lang w:val="en-US" w:eastAsia="zh-CN"/>
              </w:rPr>
              <w:t>求是杂志社</w:t>
            </w:r>
          </w:p>
        </w:tc>
        <w:tc>
          <w:tcPr>
            <w:tcW w:w="819"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76" w:type="dxa"/>
            <w:gridSpan w:val="2"/>
            <w:vAlign w:val="center"/>
          </w:tcPr>
          <w:p>
            <w:pPr>
              <w:spacing w:line="260" w:lineRule="exact"/>
              <w:jc w:val="center"/>
              <w:rPr>
                <w:rFonts w:hint="default" w:ascii="仿宋_GB2312" w:hAnsi="仿宋" w:eastAsia="仿宋_GB2312"/>
                <w:color w:val="000000"/>
                <w:sz w:val="18"/>
                <w:szCs w:val="18"/>
                <w:highlight w:val="green"/>
                <w:lang w:val="en-US" w:eastAsia="zh-CN"/>
              </w:rPr>
            </w:pPr>
            <w:r>
              <w:rPr>
                <w:rFonts w:hint="eastAsia" w:ascii="仿宋" w:hAnsi="仿宋" w:eastAsia="仿宋" w:cs="仿宋"/>
                <w:color w:val="000000"/>
                <w:sz w:val="24"/>
                <w:szCs w:val="18"/>
                <w:lang w:val="en-US" w:eastAsia="zh-CN"/>
              </w:rPr>
              <w:t>《求是》杂志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8" w:hRule="exact"/>
        </w:trPr>
        <w:tc>
          <w:tcPr>
            <w:tcW w:w="1446" w:type="dxa"/>
            <w:vAlign w:val="center"/>
          </w:tcPr>
          <w:p>
            <w:pPr>
              <w:spacing w:line="44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83" w:type="dxa"/>
            <w:gridSpan w:val="2"/>
            <w:vAlign w:val="center"/>
          </w:tcPr>
          <w:p>
            <w:pPr>
              <w:spacing w:line="260" w:lineRule="exact"/>
              <w:jc w:val="center"/>
              <w:rPr>
                <w:rFonts w:hint="default" w:ascii="仿宋_GB2312" w:hAnsi="仿宋" w:eastAsia="仿宋_GB2312"/>
                <w:color w:val="000000"/>
                <w:szCs w:val="21"/>
                <w:lang w:val="en-US" w:eastAsia="zh-CN"/>
              </w:rPr>
            </w:pP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lang w:val="en-US" w:eastAsia="zh-CN"/>
              </w:rPr>
              <w:t>求是</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lang w:val="en-US" w:eastAsia="zh-CN"/>
              </w:rPr>
              <w:t>2022年19期</w:t>
            </w:r>
          </w:p>
        </w:tc>
        <w:tc>
          <w:tcPr>
            <w:tcW w:w="819"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76" w:type="dxa"/>
            <w:gridSpan w:val="2"/>
            <w:vAlign w:val="center"/>
          </w:tcPr>
          <w:p>
            <w:pPr>
              <w:spacing w:line="260" w:lineRule="exact"/>
              <w:jc w:val="center"/>
              <w:rPr>
                <w:rFonts w:ascii="仿宋_GB2312" w:hAnsi="仿宋"/>
                <w:color w:val="000000"/>
                <w:szCs w:val="21"/>
              </w:rPr>
            </w:pPr>
            <w:r>
              <w:rPr>
                <w:rFonts w:hint="eastAsia" w:ascii="仿宋" w:hAnsi="仿宋" w:eastAsia="仿宋" w:cs="仿宋"/>
                <w:color w:val="000000"/>
                <w:sz w:val="24"/>
                <w:szCs w:val="18"/>
                <w:lang w:val="en-US" w:eastAsia="zh-CN"/>
              </w:rPr>
              <w:t>2022年10月1日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6" w:hRule="exact"/>
        </w:trPr>
        <w:tc>
          <w:tcPr>
            <w:tcW w:w="2827" w:type="dxa"/>
            <w:gridSpan w:val="2"/>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797" w:type="dxa"/>
            <w:gridSpan w:val="4"/>
            <w:vAlign w:val="center"/>
          </w:tcPr>
          <w:p>
            <w:pPr>
              <w:spacing w:line="260" w:lineRule="exact"/>
              <w:rPr>
                <w:rFonts w:ascii="华文中宋" w:hAnsi="华文中宋" w:eastAsia="华文中宋"/>
                <w:color w:val="000000"/>
                <w:sz w:val="28"/>
              </w:rPr>
            </w:pPr>
          </w:p>
          <w:p>
            <w:pPr>
              <w:spacing w:line="260" w:lineRule="exact"/>
              <w:rPr>
                <w:rFonts w:ascii="华文中宋" w:hAnsi="华文中宋" w:eastAsia="华文中宋"/>
                <w:color w:val="000000"/>
                <w:sz w:val="28"/>
              </w:rPr>
            </w:pPr>
            <w:r>
              <w:rPr>
                <w:rFonts w:hint="default" w:ascii="Times New Roman" w:hAnsi="Times New Roman" w:eastAsia="华文中宋" w:cs="Times New Roman"/>
                <w:color w:val="000000"/>
                <w:sz w:val="24"/>
                <w:szCs w:val="24"/>
              </w:rPr>
              <w:t>http://www.qstheory.cn/dukan/qs/2022-09/30/c_1129040777.htm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75" w:hRule="atLeast"/>
        </w:trPr>
        <w:tc>
          <w:tcPr>
            <w:tcW w:w="1446"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8" w:type="dxa"/>
            <w:gridSpan w:val="5"/>
            <w:vAlign w:val="center"/>
          </w:tcPr>
          <w:p>
            <w:pPr>
              <w:ind w:firstLine="42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该文章是为庆祝新中国成立73周年、迎接党的二十大胜利召开而作</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文章以高远的政治站位，通过今昔对比，生动而深刻地展示了百年来中国共产党团结带领人民历尽千辛万苦取得的辉煌成就，特别是新时代10年来在以习近平同志为核心的党中央坚强领导下、在习近平新时代中国特色社会主义思想科学指引下，党和国家事业取得的历史性成就、发生的历史性变革。文章从历史和现实、理论和实践、国际和国内的结合上深入阐明新时代10年的非凡成就及其在党史、新中国史、改革开放史、社会主义发展史、中华民族发展史上的里程碑意义，进而深刻阐明“两个确立”的决定性意义，进一步推动全党深刻认识到：“两个确立”，是时代呼唤、历史选择、民心所向，是党和国家之大幸、中华民族之大幸；进一步推动全党自觉做到：深刻领悟“两个确立”的决定性意义，增强“四个意识”、坚定“四个自信”、做到“两个维护”，朝着实现强国建设、民族复兴的宏伟目标勇毅前行。</w:t>
            </w:r>
          </w:p>
          <w:p>
            <w:pPr>
              <w:ind w:firstLine="42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文章思想深刻、论述有力，逻辑严密、语言平实、结构新颖，是一篇有高度有深度有温度、有道理有学理有哲理的重要评论，是主流媒体学习宣传习贯彻近平总书记在省部级主要领导干部“学习习近平总书记重要讲话精神，迎接党的二十大”专题研讨班上重要讲话精神、迎接党的二十大胜利召开的重量级作品。</w:t>
            </w:r>
          </w:p>
          <w:p>
            <w:pPr>
              <w:ind w:firstLine="420"/>
              <w:rPr>
                <w:rFonts w:hint="eastAsia" w:ascii="仿宋" w:hAnsi="仿宋" w:eastAsia="仿宋" w:cs="仿宋"/>
                <w:color w:val="000000"/>
                <w:sz w:val="24"/>
                <w:szCs w:val="24"/>
                <w:lang w:val="en-US" w:eastAsia="zh-CN"/>
              </w:rPr>
            </w:pPr>
          </w:p>
          <w:p>
            <w:pPr>
              <w:ind w:firstLine="420"/>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exact"/>
        </w:trPr>
        <w:tc>
          <w:tcPr>
            <w:tcW w:w="144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8" w:type="dxa"/>
            <w:gridSpan w:val="5"/>
            <w:vAlign w:val="center"/>
          </w:tcPr>
          <w:p>
            <w:pPr>
              <w:ind w:firstLine="480" w:firstLineChars="200"/>
              <w:rPr>
                <w:rFonts w:ascii="仿宋" w:hAnsi="仿宋" w:eastAsia="仿宋"/>
                <w:color w:val="000000"/>
                <w:sz w:val="24"/>
                <w:szCs w:val="24"/>
              </w:rPr>
            </w:pPr>
            <w:r>
              <w:rPr>
                <w:rFonts w:hint="eastAsia" w:ascii="仿宋" w:hAnsi="仿宋" w:eastAsia="仿宋" w:cs="仿宋"/>
                <w:color w:val="000000"/>
                <w:sz w:val="24"/>
                <w:szCs w:val="24"/>
                <w:lang w:val="en-US" w:eastAsia="zh-CN"/>
              </w:rPr>
              <w:t>党的二十大是在全党全国各族人民迈上全面建设社会主义现代化国家新征程、向第二个百年奋斗目标进军的关键时刻召开的一次十分重要的大会。刊发于国庆节、党的二十大即将召开之际的这篇重要社论发表后，转载媒体155家，可统计的网络阅读量1936万，受到读者广泛好评，为深入学习贯彻习近平总书记重要讲话精神、胜利召开党的二十大营造了良好思想舆论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6" w:hRule="exact"/>
        </w:trPr>
        <w:tc>
          <w:tcPr>
            <w:tcW w:w="1446"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8" w:type="dxa"/>
            <w:gridSpan w:val="5"/>
            <w:tcBorders>
              <w:bottom w:val="single" w:color="auto" w:sz="4" w:space="0"/>
            </w:tcBorders>
            <w:vAlign w:val="center"/>
          </w:tcPr>
          <w:p>
            <w:pPr>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这篇社论站在党和国家事业发展全局的高度，深入学习宣传贯彻习近平总书记重要讲话精神，高屋建瓴、视野宏阔，政治性强、理论性强，以深刻的论述、鲜明的对比、生动的故事，深刻透彻地阐明：“两个确立”是新时代党和国家事业取得历史性成就、发生历史性变革的决定性因素，是党和人民应对一切不确定性的最大确定性、最大底气和最大保证。新时代新征程把中国特色社会主义事业推向前进，最紧要的是深刻领悟“两个确立”的决定性意义，坚决做到“两个维护”。同意推荐。</w:t>
            </w:r>
          </w:p>
          <w:p>
            <w:pPr>
              <w:spacing w:line="360" w:lineRule="exact"/>
              <w:rPr>
                <w:rFonts w:ascii="华文中宋" w:hAnsi="华文中宋" w:eastAsia="华文中宋"/>
                <w:color w:val="000000"/>
                <w:spacing w:val="-2"/>
                <w:sz w:val="24"/>
                <w:szCs w:val="24"/>
              </w:rPr>
            </w:pPr>
            <w:r>
              <w:rPr>
                <w:rFonts w:hint="eastAsia" w:ascii="华文中宋" w:hAnsi="华文中宋" w:eastAsia="华文中宋"/>
                <w:color w:val="000000"/>
                <w:spacing w:val="-2"/>
                <w:sz w:val="24"/>
                <w:szCs w:val="24"/>
              </w:rPr>
              <w:t xml:space="preserve">                      </w:t>
            </w:r>
          </w:p>
          <w:p>
            <w:pPr>
              <w:spacing w:line="360" w:lineRule="exact"/>
              <w:rPr>
                <w:rFonts w:ascii="华文中宋" w:hAnsi="华文中宋" w:eastAsia="华文中宋"/>
                <w:color w:val="000000"/>
                <w:sz w:val="24"/>
                <w:szCs w:val="24"/>
              </w:rPr>
            </w:pPr>
            <w:r>
              <w:rPr>
                <w:rFonts w:hint="eastAsia" w:ascii="华文中宋" w:hAnsi="华文中宋" w:eastAsia="华文中宋"/>
                <w:color w:val="000000"/>
                <w:spacing w:val="-2"/>
                <w:sz w:val="24"/>
                <w:szCs w:val="24"/>
              </w:rPr>
              <w:t xml:space="preserve">                           签名：</w:t>
            </w:r>
            <w:r>
              <w:rPr>
                <w:rFonts w:hint="eastAsia" w:ascii="华文中宋" w:hAnsi="华文中宋" w:eastAsia="华文中宋"/>
                <w:color w:val="000000"/>
                <w:sz w:val="24"/>
                <w:szCs w:val="24"/>
              </w:rPr>
              <w:t>（盖单位公章）</w:t>
            </w:r>
          </w:p>
          <w:p>
            <w:pPr>
              <w:rPr>
                <w:rFonts w:ascii="仿宋" w:hAnsi="仿宋" w:eastAsia="仿宋"/>
                <w:color w:val="000000"/>
                <w:sz w:val="24"/>
                <w:szCs w:val="24"/>
              </w:rPr>
            </w:pPr>
            <w:r>
              <w:rPr>
                <w:rFonts w:hint="eastAsia" w:ascii="仿宋_GB2312"/>
                <w:color w:val="000000"/>
                <w:sz w:val="24"/>
                <w:szCs w:val="24"/>
              </w:rPr>
              <w:t xml:space="preserve">                                 </w:t>
            </w:r>
            <w:r>
              <w:rPr>
                <w:rFonts w:ascii="华文中宋" w:hAnsi="华文中宋" w:eastAsia="华文中宋"/>
                <w:color w:val="000000"/>
                <w:sz w:val="24"/>
                <w:szCs w:val="24"/>
              </w:rPr>
              <w:t>20</w:t>
            </w:r>
            <w:r>
              <w:rPr>
                <w:rFonts w:hint="eastAsia" w:ascii="华文中宋" w:hAnsi="华文中宋" w:eastAsia="华文中宋"/>
                <w:color w:val="000000"/>
                <w:sz w:val="24"/>
                <w:szCs w:val="24"/>
              </w:rPr>
              <w:t>23</w:t>
            </w:r>
            <w:r>
              <w:rPr>
                <w:rFonts w:ascii="华文中宋" w:hAnsi="华文中宋" w:eastAsia="华文中宋"/>
                <w:color w:val="000000"/>
                <w:sz w:val="24"/>
                <w:szCs w:val="24"/>
              </w:rPr>
              <w:t>年</w:t>
            </w:r>
            <w:r>
              <w:rPr>
                <w:rFonts w:hint="eastAsia" w:ascii="华文中宋" w:hAnsi="华文中宋" w:eastAsia="华文中宋"/>
                <w:color w:val="000000"/>
                <w:sz w:val="24"/>
                <w:szCs w:val="24"/>
                <w:lang w:val="en-US" w:eastAsia="zh-CN"/>
              </w:rPr>
              <w:t>5</w:t>
            </w:r>
            <w:r>
              <w:rPr>
                <w:rFonts w:hint="eastAsia" w:ascii="华文中宋" w:hAnsi="华文中宋" w:eastAsia="华文中宋"/>
                <w:color w:val="000000"/>
                <w:sz w:val="24"/>
                <w:szCs w:val="24"/>
              </w:rPr>
              <w:t>月</w:t>
            </w:r>
            <w:r>
              <w:rPr>
                <w:rFonts w:hint="eastAsia" w:ascii="华文中宋" w:hAnsi="华文中宋" w:eastAsia="华文中宋"/>
                <w:color w:val="000000"/>
                <w:sz w:val="24"/>
                <w:szCs w:val="24"/>
                <w:lang w:val="en-US" w:eastAsia="zh-CN"/>
              </w:rPr>
              <w:t>14</w:t>
            </w:r>
            <w:r>
              <w:rPr>
                <w:rFonts w:hint="eastAsia" w:ascii="华文中宋" w:hAnsi="华文中宋" w:eastAsia="华文中宋"/>
                <w:color w:val="000000"/>
                <w:sz w:val="24"/>
                <w:szCs w:val="24"/>
              </w:rPr>
              <w:t>日</w:t>
            </w:r>
          </w:p>
        </w:tc>
      </w:tr>
    </w:tbl>
    <w:p>
      <w:pPr>
        <w:spacing w:line="460" w:lineRule="exact"/>
        <w:outlineLvl w:val="1"/>
        <w:rPr>
          <w:rFonts w:ascii="华文仿宋" w:hAnsi="华文仿宋" w:eastAsia="华文仿宋"/>
          <w:bCs/>
          <w:color w:val="000000"/>
          <w:szCs w:val="32"/>
        </w:rPr>
        <w:sectPr>
          <w:headerReference r:id="rId3" w:type="default"/>
          <w:footerReference r:id="rId5" w:type="default"/>
          <w:headerReference r:id="rId4" w:type="even"/>
          <w:pgSz w:w="11906" w:h="16838"/>
          <w:pgMar w:top="1701" w:right="1418" w:bottom="1361" w:left="1418" w:header="851" w:footer="1418" w:gutter="0"/>
          <w:pgNumType w:fmt="numberInDash"/>
          <w:cols w:space="425" w:num="1"/>
          <w:docGrid w:type="lines" w:linePitch="312" w:charSpace="0"/>
        </w:sectPr>
      </w:pPr>
    </w:p>
    <w:p>
      <w:pPr>
        <w:spacing w:line="20" w:lineRule="exact"/>
        <w:rPr>
          <w:rFonts w:hint="eastAsia" w:ascii="仿宋" w:hAnsi="仿宋" w:eastAsia="仿宋" w:cs="仿宋"/>
          <w:color w:val="070707"/>
          <w:lang w:eastAsia="zh-CN"/>
        </w:rPr>
      </w:pPr>
    </w:p>
    <w:sectPr>
      <w:headerReference r:id="rId6" w:type="default"/>
      <w:footerReference r:id="rId7" w:type="default"/>
      <w:pgSz w:w="11906" w:h="16838"/>
      <w:pgMar w:top="1837" w:right="1729" w:bottom="1213" w:left="1729" w:header="851" w:footer="992"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rPr>
                              <w:rStyle w:val="11"/>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PAGE  </w:instrText>
                          </w:r>
                          <w:r>
                            <w:rPr>
                              <w:rStyle w:val="11"/>
                              <w:rFonts w:hint="eastAsia" w:ascii="仿宋" w:hAnsi="仿宋" w:eastAsia="仿宋" w:cs="仿宋"/>
                              <w:sz w:val="28"/>
                            </w:rPr>
                            <w:fldChar w:fldCharType="separate"/>
                          </w:r>
                          <w:r>
                            <w:rPr>
                              <w:rStyle w:val="11"/>
                              <w:rFonts w:ascii="仿宋" w:hAnsi="仿宋" w:eastAsia="仿宋" w:cs="仿宋"/>
                              <w:sz w:val="28"/>
                            </w:rPr>
                            <w:t>- 27 -</w:t>
                          </w:r>
                          <w:r>
                            <w:rPr>
                              <w:rStyle w:val="11"/>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60288;mso-width-relative:page;mso-height-relative:page;" filled="f" stroked="f" coordsize="21600,21600" o:gfxdata="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GiufJ/YAAAACwEAAA8AAAAAAAAAAQAgAAAAOAAAAGRycy9kb3ducmV2LnhtbFBLAQIU&#10;ABQAAAAIAIdO4kAXuukrFgIAABkEAAAOAAAAAAAAAAEAIAAAAD0BAABkcnMvZTJvRG9jLnhtbFBL&#10;BQYAAAAABgAGAFkBAADFBQAAAAA=&#10;">
              <v:fill on="f" focussize="0,0"/>
              <v:stroke on="f" weight="0.5pt"/>
              <v:imagedata o:title=""/>
              <o:lock v:ext="edit" aspectratio="f"/>
              <v:textbox inset="0mm,0mm,0mm,0mm" style="mso-fit-shape-to-text:t;">
                <w:txbxContent>
                  <w:p>
                    <w:pPr>
                      <w:pStyle w:val="6"/>
                      <w:ind w:firstLine="560"/>
                      <w:rPr>
                        <w:rStyle w:val="11"/>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PAGE  </w:instrText>
                    </w:r>
                    <w:r>
                      <w:rPr>
                        <w:rStyle w:val="11"/>
                        <w:rFonts w:hint="eastAsia" w:ascii="仿宋" w:hAnsi="仿宋" w:eastAsia="仿宋" w:cs="仿宋"/>
                        <w:sz w:val="28"/>
                      </w:rPr>
                      <w:fldChar w:fldCharType="separate"/>
                    </w:r>
                    <w:r>
                      <w:rPr>
                        <w:rStyle w:val="11"/>
                        <w:rFonts w:ascii="仿宋" w:hAnsi="仿宋" w:eastAsia="仿宋" w:cs="仿宋"/>
                        <w:sz w:val="28"/>
                      </w:rPr>
                      <w:t>- 27 -</w:t>
                    </w:r>
                    <w:r>
                      <w:rPr>
                        <w:rStyle w:val="11"/>
                        <w:rFonts w:hint="eastAsia" w:ascii="仿宋" w:hAnsi="仿宋" w:eastAsia="仿宋" w:cs="仿宋"/>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5326780"/>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sdt>
                    <w:sdtPr>
                      <w:id w:val="-2065326780"/>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r>
      <w:rPr>
        <w:rFonts w:hint="eastAsia" w:ascii="楷体" w:hAnsi="楷体" w:eastAsia="楷体"/>
        <w:b/>
        <w:sz w:val="30"/>
        <w:szCs w:val="30"/>
      </w:rPr>
      <w:t>附件1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22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4A31D0"/>
    <w:rsid w:val="000071F4"/>
    <w:rsid w:val="000261C2"/>
    <w:rsid w:val="00044F8D"/>
    <w:rsid w:val="00061030"/>
    <w:rsid w:val="00110ED1"/>
    <w:rsid w:val="001135FF"/>
    <w:rsid w:val="00113F65"/>
    <w:rsid w:val="00157384"/>
    <w:rsid w:val="001609D5"/>
    <w:rsid w:val="0017782A"/>
    <w:rsid w:val="00182DF0"/>
    <w:rsid w:val="001B6049"/>
    <w:rsid w:val="001C5601"/>
    <w:rsid w:val="001F5016"/>
    <w:rsid w:val="001F7C0F"/>
    <w:rsid w:val="002067BD"/>
    <w:rsid w:val="0021579D"/>
    <w:rsid w:val="002246F2"/>
    <w:rsid w:val="0027108F"/>
    <w:rsid w:val="00273D5D"/>
    <w:rsid w:val="00281232"/>
    <w:rsid w:val="002A1964"/>
    <w:rsid w:val="002B090E"/>
    <w:rsid w:val="002B6304"/>
    <w:rsid w:val="002D279B"/>
    <w:rsid w:val="002E43E5"/>
    <w:rsid w:val="002E7E56"/>
    <w:rsid w:val="00304016"/>
    <w:rsid w:val="00325780"/>
    <w:rsid w:val="00327D2B"/>
    <w:rsid w:val="00330D64"/>
    <w:rsid w:val="00340198"/>
    <w:rsid w:val="003A4C50"/>
    <w:rsid w:val="003A54CF"/>
    <w:rsid w:val="003B36E8"/>
    <w:rsid w:val="003D3563"/>
    <w:rsid w:val="00402438"/>
    <w:rsid w:val="00453211"/>
    <w:rsid w:val="00494393"/>
    <w:rsid w:val="00496FF3"/>
    <w:rsid w:val="004976D2"/>
    <w:rsid w:val="004A31D0"/>
    <w:rsid w:val="004A6A3B"/>
    <w:rsid w:val="004B45BF"/>
    <w:rsid w:val="004C6932"/>
    <w:rsid w:val="004E1EEE"/>
    <w:rsid w:val="004E73C5"/>
    <w:rsid w:val="00505D7A"/>
    <w:rsid w:val="00521AA0"/>
    <w:rsid w:val="00530B05"/>
    <w:rsid w:val="00536F0F"/>
    <w:rsid w:val="00540573"/>
    <w:rsid w:val="00544DB2"/>
    <w:rsid w:val="005452D7"/>
    <w:rsid w:val="00551E45"/>
    <w:rsid w:val="00563276"/>
    <w:rsid w:val="00570E69"/>
    <w:rsid w:val="005C1635"/>
    <w:rsid w:val="005C3C5B"/>
    <w:rsid w:val="00610B1A"/>
    <w:rsid w:val="00671C03"/>
    <w:rsid w:val="00695D81"/>
    <w:rsid w:val="006F5A42"/>
    <w:rsid w:val="00707738"/>
    <w:rsid w:val="00712273"/>
    <w:rsid w:val="007342A2"/>
    <w:rsid w:val="0074108C"/>
    <w:rsid w:val="00754340"/>
    <w:rsid w:val="007F1B62"/>
    <w:rsid w:val="00802AD8"/>
    <w:rsid w:val="00805EDA"/>
    <w:rsid w:val="0081331A"/>
    <w:rsid w:val="00814E67"/>
    <w:rsid w:val="00817F84"/>
    <w:rsid w:val="008246EC"/>
    <w:rsid w:val="00836884"/>
    <w:rsid w:val="0084656A"/>
    <w:rsid w:val="00871784"/>
    <w:rsid w:val="00895412"/>
    <w:rsid w:val="008B36E3"/>
    <w:rsid w:val="008C1ACB"/>
    <w:rsid w:val="00941CC8"/>
    <w:rsid w:val="00956FFA"/>
    <w:rsid w:val="00960F0A"/>
    <w:rsid w:val="0096727E"/>
    <w:rsid w:val="00980B7A"/>
    <w:rsid w:val="00986089"/>
    <w:rsid w:val="00986A30"/>
    <w:rsid w:val="00996AB9"/>
    <w:rsid w:val="00997A1A"/>
    <w:rsid w:val="009A7A95"/>
    <w:rsid w:val="00A14085"/>
    <w:rsid w:val="00A320F8"/>
    <w:rsid w:val="00A46AE4"/>
    <w:rsid w:val="00A55249"/>
    <w:rsid w:val="00A567B4"/>
    <w:rsid w:val="00A61852"/>
    <w:rsid w:val="00A66CE9"/>
    <w:rsid w:val="00A70D5E"/>
    <w:rsid w:val="00AA02A3"/>
    <w:rsid w:val="00AF11C8"/>
    <w:rsid w:val="00AF19AE"/>
    <w:rsid w:val="00B026C7"/>
    <w:rsid w:val="00B11ECC"/>
    <w:rsid w:val="00B40179"/>
    <w:rsid w:val="00B45F8E"/>
    <w:rsid w:val="00B515E3"/>
    <w:rsid w:val="00B72EA3"/>
    <w:rsid w:val="00BA26A9"/>
    <w:rsid w:val="00BB1742"/>
    <w:rsid w:val="00BD24BE"/>
    <w:rsid w:val="00BD52E0"/>
    <w:rsid w:val="00C00BAF"/>
    <w:rsid w:val="00C11A65"/>
    <w:rsid w:val="00C47536"/>
    <w:rsid w:val="00C717CF"/>
    <w:rsid w:val="00C866B1"/>
    <w:rsid w:val="00C952B1"/>
    <w:rsid w:val="00C9779D"/>
    <w:rsid w:val="00CA3D3F"/>
    <w:rsid w:val="00CE048A"/>
    <w:rsid w:val="00CF08F0"/>
    <w:rsid w:val="00D70A02"/>
    <w:rsid w:val="00E1007B"/>
    <w:rsid w:val="00E10E55"/>
    <w:rsid w:val="00E21D59"/>
    <w:rsid w:val="00E55588"/>
    <w:rsid w:val="00E96942"/>
    <w:rsid w:val="00EB4AB0"/>
    <w:rsid w:val="00EB76D4"/>
    <w:rsid w:val="00EC4C39"/>
    <w:rsid w:val="00F022F4"/>
    <w:rsid w:val="00F043A2"/>
    <w:rsid w:val="00F1464C"/>
    <w:rsid w:val="00F37585"/>
    <w:rsid w:val="00F42F64"/>
    <w:rsid w:val="00F616BE"/>
    <w:rsid w:val="00F65B32"/>
    <w:rsid w:val="00F83B5E"/>
    <w:rsid w:val="00F843CA"/>
    <w:rsid w:val="00F9113B"/>
    <w:rsid w:val="00FB30C4"/>
    <w:rsid w:val="00FD318B"/>
    <w:rsid w:val="011A0334"/>
    <w:rsid w:val="01667A2A"/>
    <w:rsid w:val="01D81C60"/>
    <w:rsid w:val="02AA5D45"/>
    <w:rsid w:val="05E57574"/>
    <w:rsid w:val="061E6080"/>
    <w:rsid w:val="069004AC"/>
    <w:rsid w:val="06BD370A"/>
    <w:rsid w:val="082F2D28"/>
    <w:rsid w:val="08456FD8"/>
    <w:rsid w:val="09234D79"/>
    <w:rsid w:val="09234DE5"/>
    <w:rsid w:val="0AA1970C"/>
    <w:rsid w:val="0EE72544"/>
    <w:rsid w:val="0F2055BE"/>
    <w:rsid w:val="0F7F0EA5"/>
    <w:rsid w:val="10AA0DA9"/>
    <w:rsid w:val="12350157"/>
    <w:rsid w:val="12681311"/>
    <w:rsid w:val="12A80FA1"/>
    <w:rsid w:val="1A7CA4C8"/>
    <w:rsid w:val="1D1C4642"/>
    <w:rsid w:val="1E7C2D11"/>
    <w:rsid w:val="1EE367D7"/>
    <w:rsid w:val="1FBE4D8F"/>
    <w:rsid w:val="1FDE70B6"/>
    <w:rsid w:val="20F841A8"/>
    <w:rsid w:val="21213827"/>
    <w:rsid w:val="219739C1"/>
    <w:rsid w:val="26550820"/>
    <w:rsid w:val="27787DF0"/>
    <w:rsid w:val="27BBD431"/>
    <w:rsid w:val="2A3739A0"/>
    <w:rsid w:val="2B50000D"/>
    <w:rsid w:val="2B5FF6DB"/>
    <w:rsid w:val="2BE6AC9B"/>
    <w:rsid w:val="2CFA4C9C"/>
    <w:rsid w:val="2D5B3D67"/>
    <w:rsid w:val="2FFA91CC"/>
    <w:rsid w:val="30874C00"/>
    <w:rsid w:val="30EF4E3D"/>
    <w:rsid w:val="327CC4FE"/>
    <w:rsid w:val="32E7C95C"/>
    <w:rsid w:val="36EE4861"/>
    <w:rsid w:val="37E613F9"/>
    <w:rsid w:val="37FD3078"/>
    <w:rsid w:val="37FF3550"/>
    <w:rsid w:val="37FFC416"/>
    <w:rsid w:val="383166DB"/>
    <w:rsid w:val="384C62CF"/>
    <w:rsid w:val="385201EA"/>
    <w:rsid w:val="3991049D"/>
    <w:rsid w:val="3AA6565B"/>
    <w:rsid w:val="3AFCCEEC"/>
    <w:rsid w:val="3B6BE7B6"/>
    <w:rsid w:val="3BFF18CE"/>
    <w:rsid w:val="3C8A3F06"/>
    <w:rsid w:val="3D581DFE"/>
    <w:rsid w:val="3DEE90AB"/>
    <w:rsid w:val="3F7E313D"/>
    <w:rsid w:val="3F9F0BD7"/>
    <w:rsid w:val="3FDD0733"/>
    <w:rsid w:val="3FFF6105"/>
    <w:rsid w:val="43E34210"/>
    <w:rsid w:val="458614D2"/>
    <w:rsid w:val="46607F75"/>
    <w:rsid w:val="467F7B33"/>
    <w:rsid w:val="4B94077D"/>
    <w:rsid w:val="4C7327B1"/>
    <w:rsid w:val="4F7A1CAF"/>
    <w:rsid w:val="4FA61A93"/>
    <w:rsid w:val="4FBF20F3"/>
    <w:rsid w:val="51305412"/>
    <w:rsid w:val="51EF1052"/>
    <w:rsid w:val="52964205"/>
    <w:rsid w:val="533F45FB"/>
    <w:rsid w:val="55E22755"/>
    <w:rsid w:val="56D21180"/>
    <w:rsid w:val="575FFACA"/>
    <w:rsid w:val="57E3A12B"/>
    <w:rsid w:val="594B37F1"/>
    <w:rsid w:val="59D3A357"/>
    <w:rsid w:val="5C732359"/>
    <w:rsid w:val="5D5E7442"/>
    <w:rsid w:val="5DA87DE0"/>
    <w:rsid w:val="5DFC282D"/>
    <w:rsid w:val="5EF2E06A"/>
    <w:rsid w:val="5EF3EF2F"/>
    <w:rsid w:val="5F015B56"/>
    <w:rsid w:val="5F7BA06F"/>
    <w:rsid w:val="5FFB8B9E"/>
    <w:rsid w:val="5FFEE2BA"/>
    <w:rsid w:val="65D247BE"/>
    <w:rsid w:val="660A2A5E"/>
    <w:rsid w:val="67221372"/>
    <w:rsid w:val="675D047E"/>
    <w:rsid w:val="6782772E"/>
    <w:rsid w:val="67EA5618"/>
    <w:rsid w:val="680C1DC2"/>
    <w:rsid w:val="681F5F8C"/>
    <w:rsid w:val="69C97595"/>
    <w:rsid w:val="6AE65FF2"/>
    <w:rsid w:val="6B7B6B6E"/>
    <w:rsid w:val="6BADA4A9"/>
    <w:rsid w:val="6BFE9F4B"/>
    <w:rsid w:val="6BFF44CD"/>
    <w:rsid w:val="6C2D6C9C"/>
    <w:rsid w:val="6C447F2A"/>
    <w:rsid w:val="6C733EF9"/>
    <w:rsid w:val="6CFE6DCE"/>
    <w:rsid w:val="6D1F0417"/>
    <w:rsid w:val="6EBA2157"/>
    <w:rsid w:val="6EE22D3E"/>
    <w:rsid w:val="6F9817D4"/>
    <w:rsid w:val="6FBF90D1"/>
    <w:rsid w:val="6FDF00B9"/>
    <w:rsid w:val="6FEEA70C"/>
    <w:rsid w:val="6FF722AB"/>
    <w:rsid w:val="6FFD2893"/>
    <w:rsid w:val="70090EE7"/>
    <w:rsid w:val="716B764B"/>
    <w:rsid w:val="71BF9D52"/>
    <w:rsid w:val="71CE2C91"/>
    <w:rsid w:val="736B49C3"/>
    <w:rsid w:val="73CBDC39"/>
    <w:rsid w:val="74B5285D"/>
    <w:rsid w:val="74F71771"/>
    <w:rsid w:val="74FFEDA3"/>
    <w:rsid w:val="75818285"/>
    <w:rsid w:val="75DD2A96"/>
    <w:rsid w:val="766C22E5"/>
    <w:rsid w:val="7687338F"/>
    <w:rsid w:val="7715973E"/>
    <w:rsid w:val="7770062C"/>
    <w:rsid w:val="77ED3CA0"/>
    <w:rsid w:val="77EE7B2F"/>
    <w:rsid w:val="77FAB11A"/>
    <w:rsid w:val="77FD29EF"/>
    <w:rsid w:val="79AAB221"/>
    <w:rsid w:val="79EFE5C6"/>
    <w:rsid w:val="79F7DE36"/>
    <w:rsid w:val="7A262759"/>
    <w:rsid w:val="7BFB777A"/>
    <w:rsid w:val="7BFF2275"/>
    <w:rsid w:val="7C6FD634"/>
    <w:rsid w:val="7CFD98D0"/>
    <w:rsid w:val="7DD708D6"/>
    <w:rsid w:val="7DFDEA90"/>
    <w:rsid w:val="7E292420"/>
    <w:rsid w:val="7E2E3C47"/>
    <w:rsid w:val="7E7F9694"/>
    <w:rsid w:val="7EBD4090"/>
    <w:rsid w:val="7ED31B78"/>
    <w:rsid w:val="7EDBAFF3"/>
    <w:rsid w:val="7EF747EC"/>
    <w:rsid w:val="7F77EEF0"/>
    <w:rsid w:val="7F87770B"/>
    <w:rsid w:val="7FAF3ABE"/>
    <w:rsid w:val="7FB7C67E"/>
    <w:rsid w:val="7FCF5F29"/>
    <w:rsid w:val="7FD7A269"/>
    <w:rsid w:val="7FEEFB0C"/>
    <w:rsid w:val="7FF524EE"/>
    <w:rsid w:val="876FAB3E"/>
    <w:rsid w:val="8DBFD703"/>
    <w:rsid w:val="8E6F8A08"/>
    <w:rsid w:val="9EBD4225"/>
    <w:rsid w:val="9F4A4E1F"/>
    <w:rsid w:val="AF1FC543"/>
    <w:rsid w:val="B2C9772F"/>
    <w:rsid w:val="B5B612BB"/>
    <w:rsid w:val="B77F730F"/>
    <w:rsid w:val="B7971C7B"/>
    <w:rsid w:val="B7FF215B"/>
    <w:rsid w:val="BABD0DBF"/>
    <w:rsid w:val="BAF20723"/>
    <w:rsid w:val="BBEB68AC"/>
    <w:rsid w:val="BBEF4762"/>
    <w:rsid w:val="BBEF605C"/>
    <w:rsid w:val="BD659762"/>
    <w:rsid w:val="BD973175"/>
    <w:rsid w:val="BF6D5DAF"/>
    <w:rsid w:val="BFFDAAF4"/>
    <w:rsid w:val="C5FF39C5"/>
    <w:rsid w:val="CEBB6DEA"/>
    <w:rsid w:val="CFCD6845"/>
    <w:rsid w:val="D73E2288"/>
    <w:rsid w:val="D74702B9"/>
    <w:rsid w:val="D7FA1461"/>
    <w:rsid w:val="D85F927C"/>
    <w:rsid w:val="DA36F804"/>
    <w:rsid w:val="DA4EB5A9"/>
    <w:rsid w:val="DBF1041C"/>
    <w:rsid w:val="DBFF19CE"/>
    <w:rsid w:val="DDF37419"/>
    <w:rsid w:val="DEBB4320"/>
    <w:rsid w:val="DEF7AEA1"/>
    <w:rsid w:val="DF3F4817"/>
    <w:rsid w:val="DFB69511"/>
    <w:rsid w:val="DFBD11DD"/>
    <w:rsid w:val="DFFFF95E"/>
    <w:rsid w:val="E7FFFCBC"/>
    <w:rsid w:val="EBF17780"/>
    <w:rsid w:val="EC6E71D2"/>
    <w:rsid w:val="EDCF11B5"/>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日期 字符"/>
    <w:basedOn w:val="10"/>
    <w:link w:val="4"/>
    <w:semiHidden/>
    <w:qFormat/>
    <w:uiPriority w:val="99"/>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rFonts w:eastAsia="仿宋_GB2312" w:asciiTheme="minorHAnsi" w:hAnsiTheme="minorHAnsi"/>
      <w:kern w:val="2"/>
      <w:sz w:val="18"/>
      <w:szCs w:val="18"/>
    </w:rPr>
  </w:style>
  <w:style w:type="paragraph" w:customStyle="1" w:styleId="18">
    <w:name w:val="Char Char9 Char Char"/>
    <w:basedOn w:val="1"/>
    <w:qFormat/>
    <w:uiPriority w:val="0"/>
    <w:rPr>
      <w:rFonts w:ascii="仿宋_GB2312" w:hAnsi="Times New Roman" w:cs="Times New Roman"/>
      <w:b/>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1084</Words>
  <Characters>1280</Characters>
  <Lines>92</Lines>
  <Paragraphs>26</Paragraphs>
  <TotalTime>9</TotalTime>
  <ScaleCrop>false</ScaleCrop>
  <LinksUpToDate>false</LinksUpToDate>
  <CharactersWithSpaces>1376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2020-04-08T23:25:00Z</dcterms:created>
  <dc:creator>wangyongpo</dc:creator>
  <cp:lastModifiedBy>zhoulm</cp:lastModifiedBy>
  <cp:lastPrinted>2022-12-29T19:12:00Z</cp:lastPrinted>
  <dcterms:modified xsi:type="dcterms:W3CDTF">2023-05-15T11:42:15Z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C9A3CB7EFE884E5C94FE1D5CCD1F97A9</vt:lpwstr>
  </property>
</Properties>
</file>