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after="156" w:afterLines="50" w:line="600" w:lineRule="exact"/>
        <w:ind w:firstLine="0" w:firstLineChars="0"/>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中国新闻奖参评作品推荐表</w:t>
      </w:r>
    </w:p>
    <w:tbl>
      <w:tblPr>
        <w:tblStyle w:val="8"/>
        <w:tblpPr w:leftFromText="180" w:rightFromText="180" w:vertAnchor="text" w:tblpY="1"/>
        <w:tblOverlap w:val="never"/>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450"/>
        <w:gridCol w:w="1109"/>
        <w:gridCol w:w="1559"/>
        <w:gridCol w:w="1559"/>
        <w:gridCol w:w="1418"/>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exact"/>
        </w:trPr>
        <w:tc>
          <w:tcPr>
            <w:tcW w:w="1551" w:type="dxa"/>
            <w:gridSpan w:val="2"/>
            <w:vMerge w:val="restart"/>
            <w:vAlign w:val="center"/>
          </w:tcPr>
          <w:p>
            <w:pPr>
              <w:widowControl w:val="0"/>
              <w:spacing w:line="380" w:lineRule="exact"/>
              <w:ind w:firstLine="0" w:firstLineChars="0"/>
              <w:jc w:val="center"/>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作品标题</w:t>
            </w:r>
          </w:p>
        </w:tc>
        <w:tc>
          <w:tcPr>
            <w:tcW w:w="4227" w:type="dxa"/>
            <w:gridSpan w:val="3"/>
            <w:vMerge w:val="restart"/>
            <w:vAlign w:val="center"/>
          </w:tcPr>
          <w:p>
            <w:pPr>
              <w:widowControl w:val="0"/>
              <w:spacing w:line="260" w:lineRule="exact"/>
              <w:ind w:firstLine="0" w:firstLineChars="0"/>
              <w:jc w:val="center"/>
              <w:rPr>
                <w:rFonts w:hint="eastAsia" w:ascii="仿宋_GB2312" w:hAnsi="仿宋" w:eastAsia="仿宋_GB2312"/>
                <w:color w:val="000000" w:themeColor="text1"/>
                <w:sz w:val="28"/>
                <w:szCs w:val="28"/>
                <w:lang w:val="en-US" w:eastAsia="zh-CN"/>
                <w14:textFill>
                  <w14:solidFill>
                    <w14:schemeClr w14:val="tx1"/>
                  </w14:solidFill>
                </w14:textFill>
              </w:rPr>
            </w:pPr>
          </w:p>
          <w:p>
            <w:pPr>
              <w:widowControl w:val="0"/>
              <w:spacing w:line="260" w:lineRule="exact"/>
              <w:ind w:firstLine="0" w:firstLineChars="0"/>
              <w:jc w:val="center"/>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《从党的奋斗历程中汲取智慧和力量》等系列阐释文章</w:t>
            </w:r>
          </w:p>
        </w:tc>
        <w:tc>
          <w:tcPr>
            <w:tcW w:w="1418" w:type="dxa"/>
            <w:vAlign w:val="center"/>
          </w:tcPr>
          <w:p>
            <w:pPr>
              <w:widowControl w:val="0"/>
              <w:spacing w:line="380" w:lineRule="exact"/>
              <w:ind w:firstLine="0" w:firstLineChars="0"/>
              <w:jc w:val="center"/>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参评项目</w:t>
            </w:r>
          </w:p>
        </w:tc>
        <w:tc>
          <w:tcPr>
            <w:tcW w:w="2551" w:type="dxa"/>
            <w:vAlign w:val="center"/>
          </w:tcPr>
          <w:p>
            <w:pPr>
              <w:widowControl w:val="0"/>
              <w:ind w:firstLine="560"/>
              <w:rPr>
                <w:rFonts w:ascii="仿宋_GB2312" w:eastAsia="仿宋_GB2312"/>
                <w:color w:val="000000" w:themeColor="text1"/>
                <w:sz w:val="28"/>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重大主题报道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7" w:hRule="exact"/>
        </w:trPr>
        <w:tc>
          <w:tcPr>
            <w:tcW w:w="1551" w:type="dxa"/>
            <w:gridSpan w:val="2"/>
            <w:vMerge w:val="continue"/>
            <w:vAlign w:val="center"/>
          </w:tcPr>
          <w:p>
            <w:pPr>
              <w:widowControl w:val="0"/>
              <w:spacing w:line="380" w:lineRule="exact"/>
              <w:ind w:firstLine="560"/>
              <w:jc w:val="center"/>
              <w:rPr>
                <w:rFonts w:ascii="华文中宋" w:hAnsi="华文中宋" w:eastAsia="华文中宋"/>
                <w:color w:val="000000" w:themeColor="text1"/>
                <w:sz w:val="28"/>
                <w14:textFill>
                  <w14:solidFill>
                    <w14:schemeClr w14:val="tx1"/>
                  </w14:solidFill>
                </w14:textFill>
              </w:rPr>
            </w:pPr>
          </w:p>
        </w:tc>
        <w:tc>
          <w:tcPr>
            <w:tcW w:w="4227" w:type="dxa"/>
            <w:gridSpan w:val="3"/>
            <w:vMerge w:val="continue"/>
            <w:vAlign w:val="center"/>
          </w:tcPr>
          <w:p>
            <w:pPr>
              <w:widowControl w:val="0"/>
              <w:spacing w:line="380" w:lineRule="exact"/>
              <w:ind w:firstLine="560"/>
              <w:jc w:val="center"/>
              <w:rPr>
                <w:rFonts w:ascii="华文中宋" w:hAnsi="华文中宋" w:eastAsia="华文中宋"/>
                <w:color w:val="000000" w:themeColor="text1"/>
                <w:sz w:val="28"/>
                <w14:textFill>
                  <w14:solidFill>
                    <w14:schemeClr w14:val="tx1"/>
                  </w14:solidFill>
                </w14:textFill>
              </w:rPr>
            </w:pPr>
          </w:p>
        </w:tc>
        <w:tc>
          <w:tcPr>
            <w:tcW w:w="1418" w:type="dxa"/>
            <w:vAlign w:val="center"/>
          </w:tcPr>
          <w:p>
            <w:pPr>
              <w:widowControl w:val="0"/>
              <w:spacing w:line="380" w:lineRule="exact"/>
              <w:ind w:firstLine="0" w:firstLineChars="0"/>
              <w:jc w:val="center"/>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体裁</w:t>
            </w:r>
          </w:p>
        </w:tc>
        <w:tc>
          <w:tcPr>
            <w:tcW w:w="2551" w:type="dxa"/>
            <w:vAlign w:val="center"/>
          </w:tcPr>
          <w:p>
            <w:pPr>
              <w:widowControl w:val="0"/>
              <w:spacing w:line="260" w:lineRule="exact"/>
              <w:ind w:firstLine="0" w:firstLineChars="0"/>
              <w:jc w:val="center"/>
              <w:rPr>
                <w:rFonts w:hint="default" w:ascii="仿宋_GB2312" w:hAnsi="仿宋" w:eastAsia="仿宋_GB2312"/>
                <w:color w:val="000000" w:themeColor="text1"/>
                <w:sz w:val="28"/>
                <w:lang w:val="en-US" w:eastAsia="zh-CN"/>
                <w14:textFill>
                  <w14:solidFill>
                    <w14:schemeClr w14:val="tx1"/>
                  </w14:solidFill>
                </w14:textFill>
              </w:rPr>
            </w:pPr>
            <w:r>
              <w:rPr>
                <w:rFonts w:hint="eastAsia" w:ascii="仿宋_GB2312" w:eastAsia="仿宋_GB2312"/>
                <w:color w:val="000000" w:themeColor="text1"/>
                <w:sz w:val="24"/>
                <w:szCs w:val="24"/>
                <w:lang w:val="en-US" w:eastAsia="zh-CN"/>
                <w14:textFill>
                  <w14:solidFill>
                    <w14:schemeClr w14:val="tx1"/>
                  </w14:solidFill>
                </w14:textFill>
              </w:rPr>
              <w:t>文字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exact"/>
        </w:trPr>
        <w:tc>
          <w:tcPr>
            <w:tcW w:w="1551" w:type="dxa"/>
            <w:gridSpan w:val="2"/>
            <w:vMerge w:val="continue"/>
            <w:vAlign w:val="center"/>
          </w:tcPr>
          <w:p>
            <w:pPr>
              <w:widowControl w:val="0"/>
              <w:spacing w:line="380" w:lineRule="exact"/>
              <w:ind w:firstLine="560"/>
              <w:jc w:val="center"/>
              <w:rPr>
                <w:rFonts w:ascii="华文中宋" w:hAnsi="华文中宋" w:eastAsia="华文中宋"/>
                <w:color w:val="000000" w:themeColor="text1"/>
                <w:sz w:val="28"/>
                <w14:textFill>
                  <w14:solidFill>
                    <w14:schemeClr w14:val="tx1"/>
                  </w14:solidFill>
                </w14:textFill>
              </w:rPr>
            </w:pPr>
          </w:p>
        </w:tc>
        <w:tc>
          <w:tcPr>
            <w:tcW w:w="4227" w:type="dxa"/>
            <w:gridSpan w:val="3"/>
            <w:vMerge w:val="continue"/>
            <w:vAlign w:val="center"/>
          </w:tcPr>
          <w:p>
            <w:pPr>
              <w:widowControl w:val="0"/>
              <w:spacing w:line="380" w:lineRule="exact"/>
              <w:ind w:firstLine="560"/>
              <w:jc w:val="center"/>
              <w:rPr>
                <w:rFonts w:ascii="华文中宋" w:hAnsi="华文中宋" w:eastAsia="华文中宋"/>
                <w:color w:val="000000" w:themeColor="text1"/>
                <w:sz w:val="28"/>
                <w14:textFill>
                  <w14:solidFill>
                    <w14:schemeClr w14:val="tx1"/>
                  </w14:solidFill>
                </w14:textFill>
              </w:rPr>
            </w:pPr>
          </w:p>
        </w:tc>
        <w:tc>
          <w:tcPr>
            <w:tcW w:w="1418" w:type="dxa"/>
            <w:vAlign w:val="center"/>
          </w:tcPr>
          <w:p>
            <w:pPr>
              <w:widowControl w:val="0"/>
              <w:spacing w:line="380" w:lineRule="exact"/>
              <w:ind w:firstLine="0" w:firstLineChars="0"/>
              <w:jc w:val="center"/>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语种</w:t>
            </w:r>
          </w:p>
        </w:tc>
        <w:tc>
          <w:tcPr>
            <w:tcW w:w="2551" w:type="dxa"/>
            <w:vAlign w:val="center"/>
          </w:tcPr>
          <w:p>
            <w:pPr>
              <w:widowControl w:val="0"/>
              <w:spacing w:line="240" w:lineRule="atLeast"/>
              <w:ind w:firstLine="960" w:firstLineChars="400"/>
              <w:jc w:val="both"/>
              <w:rPr>
                <w:rFonts w:hint="eastAsia" w:ascii="仿宋_GB2312" w:eastAsia="仿宋_GB2312"/>
                <w:color w:val="000000" w:themeColor="text1"/>
                <w:sz w:val="28"/>
                <w:lang w:eastAsia="zh-CN"/>
                <w14:textFill>
                  <w14:solidFill>
                    <w14:schemeClr w14:val="tx1"/>
                  </w14:solidFill>
                </w14:textFill>
              </w:rPr>
            </w:pPr>
            <w:r>
              <w:rPr>
                <w:rFonts w:hint="eastAsia" w:ascii="仿宋_GB2312" w:eastAsia="仿宋_GB2312"/>
                <w:color w:val="000000" w:themeColor="text1"/>
                <w:sz w:val="24"/>
                <w:szCs w:val="24"/>
                <w:lang w:eastAsia="zh-CN"/>
                <w14:textFill>
                  <w14:solidFill>
                    <w14:schemeClr w14:val="tx1"/>
                  </w14:solidFill>
                </w14:textFill>
              </w:rPr>
              <w:t>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20" w:hRule="atLeast"/>
        </w:trPr>
        <w:tc>
          <w:tcPr>
            <w:tcW w:w="1551" w:type="dxa"/>
            <w:gridSpan w:val="2"/>
            <w:vAlign w:val="center"/>
          </w:tcPr>
          <w:p>
            <w:pPr>
              <w:widowControl w:val="0"/>
              <w:spacing w:line="320" w:lineRule="exact"/>
              <w:ind w:firstLine="0" w:firstLineChars="0"/>
              <w:jc w:val="center"/>
              <w:rPr>
                <w:rFonts w:ascii="华文中宋" w:hAnsi="华文中宋" w:eastAsia="华文中宋"/>
                <w:color w:val="000000" w:themeColor="text1"/>
                <w:spacing w:val="-12"/>
                <w:sz w:val="28"/>
                <w14:textFill>
                  <w14:solidFill>
                    <w14:schemeClr w14:val="tx1"/>
                  </w14:solidFill>
                </w14:textFill>
              </w:rPr>
            </w:pPr>
            <w:r>
              <w:rPr>
                <w:rFonts w:hint="eastAsia" w:ascii="华文中宋" w:hAnsi="华文中宋" w:eastAsia="华文中宋"/>
                <w:color w:val="000000" w:themeColor="text1"/>
                <w:spacing w:val="-12"/>
                <w:sz w:val="28"/>
                <w14:textFill>
                  <w14:solidFill>
                    <w14:schemeClr w14:val="tx1"/>
                  </w14:solidFill>
                </w14:textFill>
              </w:rPr>
              <w:t>作  者</w:t>
            </w:r>
          </w:p>
          <w:p>
            <w:pPr>
              <w:widowControl w:val="0"/>
              <w:spacing w:line="320" w:lineRule="exact"/>
              <w:ind w:firstLine="0" w:firstLineChars="0"/>
              <w:jc w:val="center"/>
              <w:rPr>
                <w:rFonts w:ascii="华文中宋" w:hAnsi="华文中宋" w:eastAsia="华文中宋"/>
                <w:color w:val="000000" w:themeColor="text1"/>
                <w:spacing w:val="-12"/>
                <w:sz w:val="24"/>
                <w14:textFill>
                  <w14:solidFill>
                    <w14:schemeClr w14:val="tx1"/>
                  </w14:solidFill>
                </w14:textFill>
              </w:rPr>
            </w:pPr>
            <w:r>
              <w:rPr>
                <w:rFonts w:hint="eastAsia" w:ascii="华文中宋" w:hAnsi="华文中宋" w:eastAsia="华文中宋"/>
                <w:color w:val="000000" w:themeColor="text1"/>
                <w:spacing w:val="-12"/>
                <w:sz w:val="24"/>
                <w14:textFill>
                  <w14:solidFill>
                    <w14:schemeClr w14:val="tx1"/>
                  </w14:solidFill>
                </w14:textFill>
              </w:rPr>
              <w:t>（主创人员）</w:t>
            </w:r>
          </w:p>
        </w:tc>
        <w:tc>
          <w:tcPr>
            <w:tcW w:w="2668" w:type="dxa"/>
            <w:gridSpan w:val="2"/>
            <w:vAlign w:val="center"/>
          </w:tcPr>
          <w:p>
            <w:pPr>
              <w:widowControl w:val="0"/>
              <w:spacing w:line="240" w:lineRule="exact"/>
              <w:ind w:firstLine="0" w:firstLineChars="0"/>
              <w:rPr>
                <w:rFonts w:hint="default" w:ascii="仿宋_GB2312" w:hAnsi="华文中宋" w:eastAsia="仿宋"/>
                <w:color w:val="000000" w:themeColor="text1"/>
                <w:sz w:val="28"/>
                <w:lang w:val="en-US" w:eastAsia="zh-CN"/>
                <w14:textFill>
                  <w14:solidFill>
                    <w14:schemeClr w14:val="tx1"/>
                  </w14:solidFill>
                </w14:textFill>
              </w:rPr>
            </w:pPr>
            <w:r>
              <w:rPr>
                <w:rFonts w:hint="eastAsia" w:ascii="仿宋" w:hAnsi="仿宋" w:eastAsia="仿宋"/>
                <w:color w:val="000000" w:themeColor="text1"/>
                <w:w w:val="95"/>
                <w:sz w:val="24"/>
                <w:szCs w:val="24"/>
                <w14:textFill>
                  <w14:solidFill>
                    <w14:schemeClr w14:val="tx1"/>
                  </w14:solidFill>
                </w14:textFill>
              </w:rPr>
              <w:t>宋维强、孙煜华、尹霞、狄英娜、吴晓迪</w:t>
            </w:r>
            <w:r>
              <w:rPr>
                <w:rFonts w:hint="eastAsia" w:ascii="仿宋" w:hAnsi="仿宋" w:eastAsia="仿宋"/>
                <w:color w:val="000000" w:themeColor="text1"/>
                <w:w w:val="95"/>
                <w:sz w:val="24"/>
                <w:szCs w:val="24"/>
                <w:lang w:val="en-US" w:eastAsia="zh-CN"/>
                <w14:textFill>
                  <w14:solidFill>
                    <w14:schemeClr w14:val="tx1"/>
                  </w14:solidFill>
                </w14:textFill>
              </w:rPr>
              <w:t>、李民圣</w:t>
            </w:r>
          </w:p>
        </w:tc>
        <w:tc>
          <w:tcPr>
            <w:tcW w:w="1559" w:type="dxa"/>
            <w:vAlign w:val="center"/>
          </w:tcPr>
          <w:p>
            <w:pPr>
              <w:widowControl w:val="0"/>
              <w:spacing w:line="240" w:lineRule="auto"/>
              <w:ind w:firstLine="0" w:firstLineChars="0"/>
              <w:jc w:val="center"/>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编辑</w:t>
            </w:r>
          </w:p>
        </w:tc>
        <w:tc>
          <w:tcPr>
            <w:tcW w:w="3969" w:type="dxa"/>
            <w:gridSpan w:val="2"/>
            <w:vAlign w:val="center"/>
          </w:tcPr>
          <w:p>
            <w:pPr>
              <w:widowControl w:val="0"/>
              <w:spacing w:line="240" w:lineRule="exact"/>
              <w:ind w:firstLine="0" w:firstLineChars="0"/>
              <w:rPr>
                <w:rFonts w:hint="default" w:ascii="仿宋" w:hAnsi="仿宋" w:eastAsia="仿宋"/>
                <w:color w:val="000000" w:themeColor="text1"/>
                <w:w w:val="95"/>
                <w:szCs w:val="21"/>
                <w:lang w:val="en"/>
                <w14:textFill>
                  <w14:solidFill>
                    <w14:schemeClr w14:val="tx1"/>
                  </w14:solidFill>
                </w14:textFill>
              </w:rPr>
            </w:pPr>
            <w:r>
              <w:rPr>
                <w:rFonts w:hint="eastAsia" w:ascii="仿宋" w:hAnsi="仿宋" w:eastAsia="仿宋"/>
                <w:color w:val="000000" w:themeColor="text1"/>
                <w:w w:val="95"/>
                <w:sz w:val="24"/>
                <w:szCs w:val="24"/>
                <w:lang w:eastAsia="zh-CN"/>
                <w14:textFill>
                  <w14:solidFill>
                    <w14:schemeClr w14:val="tx1"/>
                  </w14:solidFill>
                </w14:textFill>
              </w:rPr>
              <w:t>尹霞、狄英娜、吴晓迪、</w:t>
            </w:r>
            <w:r>
              <w:rPr>
                <w:rFonts w:hint="eastAsia" w:ascii="仿宋" w:hAnsi="仿宋" w:eastAsia="仿宋"/>
                <w:color w:val="000000" w:themeColor="text1"/>
                <w:w w:val="95"/>
                <w:sz w:val="24"/>
                <w:szCs w:val="24"/>
                <w:lang w:val="en-US" w:eastAsia="zh-CN"/>
                <w14:textFill>
                  <w14:solidFill>
                    <w14:schemeClr w14:val="tx1"/>
                  </w14:solidFill>
                </w14:textFill>
              </w:rPr>
              <w:t>陈亦琳、高天鼎、张淑虹、孙洋洋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7" w:hRule="atLeast"/>
        </w:trPr>
        <w:tc>
          <w:tcPr>
            <w:tcW w:w="1551" w:type="dxa"/>
            <w:gridSpan w:val="2"/>
            <w:vAlign w:val="center"/>
          </w:tcPr>
          <w:p>
            <w:pPr>
              <w:widowControl w:val="0"/>
              <w:spacing w:line="240" w:lineRule="auto"/>
              <w:ind w:firstLine="0" w:firstLineChars="0"/>
              <w:jc w:val="center"/>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原创单位</w:t>
            </w:r>
          </w:p>
        </w:tc>
        <w:tc>
          <w:tcPr>
            <w:tcW w:w="2668" w:type="dxa"/>
            <w:gridSpan w:val="2"/>
            <w:vAlign w:val="center"/>
          </w:tcPr>
          <w:p>
            <w:pPr>
              <w:widowControl w:val="0"/>
              <w:spacing w:line="260" w:lineRule="exact"/>
              <w:ind w:left="0" w:leftChars="0" w:firstLine="0" w:firstLineChars="0"/>
              <w:jc w:val="center"/>
              <w:rPr>
                <w:rFonts w:hint="default" w:ascii="仿宋_GB2312" w:hAnsi="仿宋" w:eastAsia="仿宋_GB2312"/>
                <w:color w:val="000000" w:themeColor="text1"/>
                <w:szCs w:val="21"/>
                <w:lang w:val="en-US" w:eastAsia="zh-CN"/>
                <w14:textFill>
                  <w14:solidFill>
                    <w14:schemeClr w14:val="tx1"/>
                  </w14:solidFill>
                </w14:textFill>
              </w:rPr>
            </w:pPr>
            <w:r>
              <w:rPr>
                <w:rFonts w:hint="eastAsia" w:ascii="仿宋_GB2312" w:hAnsi="仿宋" w:eastAsia="仿宋_GB2312"/>
                <w:color w:val="000000" w:themeColor="text1"/>
                <w:sz w:val="24"/>
                <w:szCs w:val="24"/>
                <w:lang w:val="en-US" w:eastAsia="zh-CN"/>
                <w14:textFill>
                  <w14:solidFill>
                    <w14:schemeClr w14:val="tx1"/>
                  </w14:solidFill>
                </w14:textFill>
              </w:rPr>
              <w:t>求是杂志社</w:t>
            </w:r>
          </w:p>
        </w:tc>
        <w:tc>
          <w:tcPr>
            <w:tcW w:w="1559" w:type="dxa"/>
            <w:vAlign w:val="center"/>
          </w:tcPr>
          <w:p>
            <w:pPr>
              <w:widowControl w:val="0"/>
              <w:spacing w:line="240" w:lineRule="auto"/>
              <w:ind w:firstLine="0" w:firstLineChars="0"/>
              <w:jc w:val="center"/>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刊播单位</w:t>
            </w:r>
          </w:p>
        </w:tc>
        <w:tc>
          <w:tcPr>
            <w:tcW w:w="3969" w:type="dxa"/>
            <w:gridSpan w:val="2"/>
            <w:vAlign w:val="center"/>
          </w:tcPr>
          <w:p>
            <w:pPr>
              <w:widowControl w:val="0"/>
              <w:spacing w:line="260" w:lineRule="exact"/>
              <w:ind w:firstLine="0" w:firstLineChars="0"/>
              <w:jc w:val="center"/>
              <w:rPr>
                <w:rFonts w:ascii="仿宋_GB2312" w:hAnsi="仿宋" w:eastAsia="仿宋_GB2312"/>
                <w:color w:val="000000" w:themeColor="text1"/>
                <w:sz w:val="18"/>
                <w:szCs w:val="18"/>
                <w:highlight w:val="green"/>
                <w14:textFill>
                  <w14:solidFill>
                    <w14:schemeClr w14:val="tx1"/>
                  </w14:solidFill>
                </w14:textFill>
              </w:rPr>
            </w:pPr>
            <w:r>
              <w:rPr>
                <w:rFonts w:hint="eastAsia" w:ascii="仿宋" w:hAnsi="仿宋" w:eastAsia="仿宋"/>
                <w:color w:val="000000" w:themeColor="text1"/>
                <w:w w:val="95"/>
                <w:sz w:val="24"/>
                <w:szCs w:val="24"/>
                <w:lang w:val="en-US" w:eastAsia="zh-CN"/>
                <w14:textFill>
                  <w14:solidFill>
                    <w14:schemeClr w14:val="tx1"/>
                  </w14:solidFill>
                </w14:textFill>
              </w:rPr>
              <w:t>《求是》杂志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13" w:hRule="exact"/>
        </w:trPr>
        <w:tc>
          <w:tcPr>
            <w:tcW w:w="1551" w:type="dxa"/>
            <w:gridSpan w:val="2"/>
            <w:vAlign w:val="center"/>
          </w:tcPr>
          <w:p>
            <w:pPr>
              <w:widowControl w:val="0"/>
              <w:spacing w:line="240" w:lineRule="auto"/>
              <w:ind w:firstLine="0" w:firstLineChars="0"/>
              <w:jc w:val="center"/>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刊播版面</w:t>
            </w:r>
            <w:r>
              <w:rPr>
                <w:rFonts w:hint="eastAsia" w:ascii="华文中宋" w:hAnsi="华文中宋" w:eastAsia="华文中宋"/>
                <w:color w:val="000000" w:themeColor="text1"/>
                <w:spacing w:val="-12"/>
                <w:sz w:val="28"/>
                <w14:textFill>
                  <w14:solidFill>
                    <w14:schemeClr w14:val="tx1"/>
                  </w14:solidFill>
                </w14:textFill>
              </w:rPr>
              <w:t>(</w:t>
            </w:r>
            <w:r>
              <w:rPr>
                <w:rFonts w:hint="eastAsia" w:ascii="华文中宋" w:hAnsi="华文中宋" w:eastAsia="华文中宋"/>
                <w:color w:val="000000" w:themeColor="text1"/>
                <w:spacing w:val="-12"/>
                <w:sz w:val="24"/>
                <w14:textFill>
                  <w14:solidFill>
                    <w14:schemeClr w14:val="tx1"/>
                  </w14:solidFill>
                </w14:textFill>
              </w:rPr>
              <w:t>名称和版次)</w:t>
            </w:r>
          </w:p>
        </w:tc>
        <w:tc>
          <w:tcPr>
            <w:tcW w:w="2668" w:type="dxa"/>
            <w:gridSpan w:val="2"/>
            <w:vAlign w:val="center"/>
          </w:tcPr>
          <w:p>
            <w:pPr>
              <w:widowControl w:val="0"/>
              <w:spacing w:line="260" w:lineRule="exact"/>
              <w:ind w:firstLine="0" w:firstLineChars="0"/>
              <w:jc w:val="left"/>
              <w:rPr>
                <w:rFonts w:hint="eastAsia" w:ascii="仿宋_GB2312" w:hAnsi="仿宋" w:eastAsia="仿宋_GB2312"/>
                <w:color w:val="000000" w:themeColor="text1"/>
                <w:sz w:val="24"/>
                <w:szCs w:val="24"/>
                <w:lang w:val="en-US" w:eastAsia="zh-CN"/>
                <w14:textFill>
                  <w14:solidFill>
                    <w14:schemeClr w14:val="tx1"/>
                  </w14:solidFill>
                </w14:textFill>
              </w:rPr>
            </w:pPr>
          </w:p>
          <w:p>
            <w:pPr>
              <w:widowControl w:val="0"/>
              <w:spacing w:line="260" w:lineRule="exact"/>
              <w:ind w:firstLine="0" w:firstLineChars="0"/>
              <w:jc w:val="left"/>
              <w:rPr>
                <w:rFonts w:hint="default" w:ascii="仿宋_GB2312" w:hAnsi="仿宋" w:eastAsia="仿宋_GB2312"/>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w w:val="95"/>
                <w:sz w:val="24"/>
                <w:szCs w:val="24"/>
                <w:lang w:val="en-US" w:eastAsia="zh-CN"/>
                <w14:textFill>
                  <w14:solidFill>
                    <w14:schemeClr w14:val="tx1"/>
                  </w14:solidFill>
                </w14:textFill>
              </w:rPr>
              <w:t>《求是》2022年第1-20期、22-24期</w:t>
            </w:r>
          </w:p>
        </w:tc>
        <w:tc>
          <w:tcPr>
            <w:tcW w:w="1559" w:type="dxa"/>
            <w:vAlign w:val="center"/>
          </w:tcPr>
          <w:p>
            <w:pPr>
              <w:widowControl w:val="0"/>
              <w:spacing w:line="240" w:lineRule="auto"/>
              <w:ind w:firstLine="0" w:firstLineChars="0"/>
              <w:jc w:val="center"/>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刊播日期</w:t>
            </w:r>
          </w:p>
        </w:tc>
        <w:tc>
          <w:tcPr>
            <w:tcW w:w="3969" w:type="dxa"/>
            <w:gridSpan w:val="2"/>
            <w:vAlign w:val="center"/>
          </w:tcPr>
          <w:p>
            <w:pPr>
              <w:widowControl w:val="0"/>
              <w:spacing w:line="260" w:lineRule="exact"/>
              <w:ind w:firstLine="0" w:firstLineChars="0"/>
              <w:jc w:val="both"/>
              <w:rPr>
                <w:rFonts w:ascii="仿宋_GB2312" w:hAnsi="仿宋" w:eastAsia="仿宋_GB2312"/>
                <w:color w:val="000000" w:themeColor="text1"/>
                <w:szCs w:val="21"/>
                <w14:textFill>
                  <w14:solidFill>
                    <w14:schemeClr w14:val="tx1"/>
                  </w14:solidFill>
                </w14:textFill>
              </w:rPr>
            </w:pPr>
            <w:r>
              <w:rPr>
                <w:rFonts w:hint="eastAsia" w:ascii="仿宋" w:hAnsi="仿宋" w:eastAsia="仿宋"/>
                <w:color w:val="000000" w:themeColor="text1"/>
                <w:w w:val="95"/>
                <w:sz w:val="24"/>
                <w:szCs w:val="24"/>
                <w:lang w:val="en-US" w:eastAsia="zh-CN"/>
                <w14:textFill>
                  <w14:solidFill>
                    <w14:schemeClr w14:val="tx1"/>
                  </w14:solidFill>
                </w14:textFill>
              </w:rPr>
              <w:t>2022年1月1日—12月16日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24" w:hRule="exact"/>
        </w:trPr>
        <w:tc>
          <w:tcPr>
            <w:tcW w:w="2660" w:type="dxa"/>
            <w:gridSpan w:val="3"/>
            <w:vAlign w:val="center"/>
          </w:tcPr>
          <w:p>
            <w:pPr>
              <w:widowControl w:val="0"/>
              <w:spacing w:line="240" w:lineRule="exact"/>
              <w:ind w:firstLine="0" w:firstLineChars="0"/>
              <w:rPr>
                <w:rFonts w:ascii="华文中宋" w:hAnsi="华文中宋" w:eastAsia="华文中宋"/>
                <w:color w:val="000000" w:themeColor="text1"/>
                <w:w w:val="95"/>
                <w:sz w:val="28"/>
                <w:szCs w:val="28"/>
                <w14:textFill>
                  <w14:solidFill>
                    <w14:schemeClr w14:val="tx1"/>
                  </w14:solidFill>
                </w14:textFill>
              </w:rPr>
            </w:pPr>
            <w:r>
              <w:rPr>
                <w:rFonts w:hint="eastAsia" w:ascii="华文中宋" w:hAnsi="华文中宋" w:eastAsia="华文中宋"/>
                <w:color w:val="000000" w:themeColor="text1"/>
                <w:w w:val="95"/>
                <w:sz w:val="28"/>
                <w:szCs w:val="28"/>
                <w14:textFill>
                  <w14:solidFill>
                    <w14:schemeClr w14:val="tx1"/>
                  </w14:solidFill>
                </w14:textFill>
              </w:rPr>
              <w:t>新媒体作品填报网址</w:t>
            </w:r>
          </w:p>
        </w:tc>
        <w:tc>
          <w:tcPr>
            <w:tcW w:w="7087" w:type="dxa"/>
            <w:gridSpan w:val="4"/>
            <w:vAlign w:val="center"/>
          </w:tcPr>
          <w:p>
            <w:pPr>
              <w:ind w:left="0" w:leftChars="0" w:firstLine="0" w:firstLineChars="0"/>
              <w:rPr>
                <w:rFonts w:hint="default" w:eastAsia="宋体"/>
                <w:lang w:val="en-US" w:eastAsia="zh-CN"/>
              </w:rPr>
            </w:pPr>
            <w:r>
              <w:rPr>
                <w:rFonts w:hint="default" w:eastAsia="宋体"/>
                <w:lang w:val="en-US" w:eastAsia="zh-CN"/>
              </w:rPr>
              <w:fldChar w:fldCharType="begin"/>
            </w:r>
            <w:r>
              <w:rPr>
                <w:rFonts w:hint="default" w:eastAsia="宋体"/>
                <w:lang w:val="en-US" w:eastAsia="zh-CN"/>
              </w:rPr>
              <w:instrText xml:space="preserve"> HYPERLINK "http://www.qstheory.cn/dukan/qs/2022-01/01/c_1128219459.htm" </w:instrText>
            </w:r>
            <w:r>
              <w:rPr>
                <w:rFonts w:hint="default" w:eastAsia="宋体"/>
                <w:lang w:val="en-US" w:eastAsia="zh-CN"/>
              </w:rPr>
              <w:fldChar w:fldCharType="separate"/>
            </w:r>
            <w:r>
              <w:rPr>
                <w:rStyle w:val="7"/>
                <w:rFonts w:hint="default" w:eastAsia="宋体"/>
                <w:lang w:val="en-US" w:eastAsia="zh-CN"/>
              </w:rPr>
              <w:t>http://www.qstheory.cn/dukan/qs/2022-01/01/c_1128219459.htm</w:t>
            </w:r>
            <w:r>
              <w:rPr>
                <w:rFonts w:hint="default" w:eastAsia="宋体"/>
                <w:lang w:val="en-US" w:eastAsia="zh-CN"/>
              </w:rPr>
              <w:fldChar w:fldCharType="end"/>
            </w:r>
          </w:p>
          <w:p>
            <w:pPr>
              <w:tabs>
                <w:tab w:val="left" w:pos="5916"/>
              </w:tabs>
              <w:bidi w:val="0"/>
              <w:ind w:left="0" w:leftChars="0" w:firstLine="0" w:firstLineChars="0"/>
              <w:jc w:val="left"/>
              <w:rPr>
                <w:rFonts w:hint="default"/>
                <w:lang w:val="en" w:eastAsia="zh-CN"/>
              </w:rPr>
            </w:pPr>
            <w:r>
              <w:rPr>
                <w:rFonts w:hint="default"/>
                <w:lang w:val="en" w:eastAsia="zh-CN"/>
              </w:rPr>
              <w:t>http://www.qstheory.cn/dukan/qs/2022-06/30/c_1128786630.htm</w:t>
            </w:r>
            <w:r>
              <w:rPr>
                <w:rFonts w:hint="default"/>
                <w:lang w:val="en" w:eastAsia="zh-CN"/>
              </w:rPr>
              <w:tab/>
            </w:r>
          </w:p>
          <w:p>
            <w:pPr>
              <w:widowControl w:val="0"/>
              <w:spacing w:line="260" w:lineRule="exact"/>
              <w:ind w:firstLine="0" w:firstLineChars="0"/>
              <w:jc w:val="both"/>
              <w:rPr>
                <w:rFonts w:ascii="仿宋_GB2312" w:hAnsi="仿宋" w:eastAsia="仿宋_GB2312"/>
                <w:color w:val="000000" w:themeColor="text1"/>
                <w:szCs w:val="21"/>
                <w14:textFill>
                  <w14:solidFill>
                    <w14:schemeClr w14:val="tx1"/>
                  </w14:solidFill>
                </w14:textFill>
              </w:rPr>
            </w:pPr>
            <w:r>
              <w:rPr>
                <w:rFonts w:hint="default"/>
                <w:lang w:val="en" w:eastAsia="zh-CN"/>
              </w:rPr>
              <w:t>http://www.qstheory.cn/dukan/qs/2022-12/15/c_1129209975.htm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06" w:hRule="atLeast"/>
        </w:trPr>
        <w:tc>
          <w:tcPr>
            <w:tcW w:w="1101" w:type="dxa"/>
            <w:vAlign w:val="center"/>
          </w:tcPr>
          <w:p>
            <w:pPr>
              <w:widowControl w:val="0"/>
              <w:spacing w:line="340" w:lineRule="exact"/>
              <w:ind w:firstLine="0" w:firstLineChars="0"/>
              <w:jc w:val="center"/>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 xml:space="preserve">  ︵</w:t>
            </w:r>
          </w:p>
          <w:p>
            <w:pPr>
              <w:widowControl w:val="0"/>
              <w:spacing w:line="340" w:lineRule="exact"/>
              <w:ind w:firstLine="0" w:firstLineChars="0"/>
              <w:jc w:val="center"/>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采作</w:t>
            </w:r>
          </w:p>
          <w:p>
            <w:pPr>
              <w:widowControl w:val="0"/>
              <w:spacing w:line="340" w:lineRule="exact"/>
              <w:ind w:firstLine="0" w:firstLineChars="0"/>
              <w:jc w:val="center"/>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编品</w:t>
            </w:r>
          </w:p>
          <w:p>
            <w:pPr>
              <w:widowControl w:val="0"/>
              <w:spacing w:line="340" w:lineRule="exact"/>
              <w:ind w:firstLine="0" w:firstLineChars="0"/>
              <w:jc w:val="center"/>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过简</w:t>
            </w:r>
          </w:p>
          <w:p>
            <w:pPr>
              <w:widowControl w:val="0"/>
              <w:spacing w:line="340" w:lineRule="exact"/>
              <w:ind w:firstLine="0" w:firstLineChars="0"/>
              <w:jc w:val="center"/>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程介</w:t>
            </w:r>
          </w:p>
          <w:p>
            <w:pPr>
              <w:widowControl w:val="0"/>
              <w:spacing w:line="340" w:lineRule="exact"/>
              <w:ind w:firstLine="0" w:firstLineChars="0"/>
              <w:jc w:val="center"/>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 xml:space="preserve">  ︶</w:t>
            </w:r>
          </w:p>
        </w:tc>
        <w:tc>
          <w:tcPr>
            <w:tcW w:w="8646" w:type="dxa"/>
            <w:gridSpan w:val="6"/>
          </w:tcPr>
          <w:p>
            <w:pPr>
              <w:widowControl w:val="0"/>
              <w:spacing w:line="240" w:lineRule="auto"/>
              <w:ind w:firstLine="420"/>
              <w:jc w:val="both"/>
              <w:rPr>
                <w:rFonts w:hint="eastAsia" w:ascii="仿宋" w:hAnsi="仿宋" w:eastAsia="仿宋"/>
                <w:color w:val="000000" w:themeColor="text1"/>
                <w:w w:val="95"/>
                <w:sz w:val="24"/>
                <w:szCs w:val="24"/>
                <w:lang w:val="en-US" w:eastAsia="zh-CN"/>
                <w14:textFill>
                  <w14:solidFill>
                    <w14:schemeClr w14:val="tx1"/>
                  </w14:solidFill>
                </w14:textFill>
              </w:rPr>
            </w:pPr>
            <w:r>
              <w:rPr>
                <w:rFonts w:hint="eastAsia" w:ascii="仿宋" w:hAnsi="仿宋" w:eastAsia="仿宋"/>
                <w:color w:val="000000" w:themeColor="text1"/>
                <w:w w:val="95"/>
                <w:sz w:val="24"/>
                <w:szCs w:val="24"/>
                <w:lang w:val="en-US" w:eastAsia="zh-CN"/>
                <w14:textFill>
                  <w14:solidFill>
                    <w14:schemeClr w14:val="tx1"/>
                  </w14:solidFill>
                </w14:textFill>
              </w:rPr>
              <w:t>迎接党的二十大胜利召开、学习好宣传好贯彻好党的二十大精神，是2022年宣传思想工作的主题主线。《求是》杂志2022年全年共出版24期，每期都刊发习近平总书记重要文章,为全党迎接党的二十大胜利召开、学习贯彻党的二十大精神提供了思想指引和权威文本。</w:t>
            </w:r>
          </w:p>
          <w:p>
            <w:pPr>
              <w:widowControl w:val="0"/>
              <w:spacing w:line="240" w:lineRule="auto"/>
              <w:ind w:firstLine="420"/>
              <w:jc w:val="both"/>
              <w:rPr>
                <w:rFonts w:hint="eastAsia" w:ascii="仿宋" w:hAnsi="仿宋" w:eastAsia="仿宋"/>
                <w:color w:val="000000" w:themeColor="text1"/>
                <w:w w:val="95"/>
                <w:sz w:val="24"/>
                <w:szCs w:val="24"/>
                <w:lang w:val="en-US" w:eastAsia="zh-CN"/>
                <w14:textFill>
                  <w14:solidFill>
                    <w14:schemeClr w14:val="tx1"/>
                  </w14:solidFill>
                </w14:textFill>
              </w:rPr>
            </w:pPr>
            <w:r>
              <w:rPr>
                <w:rFonts w:hint="eastAsia" w:ascii="仿宋" w:hAnsi="仿宋" w:eastAsia="仿宋"/>
                <w:color w:val="000000" w:themeColor="text1"/>
                <w:w w:val="95"/>
                <w:sz w:val="24"/>
                <w:szCs w:val="24"/>
                <w:lang w:val="en-US" w:eastAsia="zh-CN"/>
                <w14:textFill>
                  <w14:solidFill>
                    <w14:schemeClr w14:val="tx1"/>
                  </w14:solidFill>
                </w14:textFill>
              </w:rPr>
              <w:t>在编委会精心指导下，主创人员深入学习领会习近平总书记重要文章的核心要义，突出导读性、理论性、权威性、可读性，撰写、编发了《从党的奋斗历程中汲取智慧和力量》等系列阐释文章。这些文章从历史逻辑、理论逻辑、实践逻辑等方面，深入阐释习近平新时代中国特色社会主义思想的核心要义、实践要求，深入阐释</w:t>
            </w:r>
            <w:r>
              <w:rPr>
                <w:rFonts w:hint="eastAsia" w:ascii="仿宋" w:hAnsi="仿宋" w:eastAsia="仿宋" w:cs="仿宋"/>
                <w:color w:val="000000"/>
                <w:sz w:val="24"/>
                <w:szCs w:val="24"/>
                <w:lang w:val="en-US" w:eastAsia="zh-CN"/>
              </w:rPr>
              <w:t>“两个确立”的决定性意义、</w:t>
            </w:r>
            <w:r>
              <w:rPr>
                <w:rFonts w:hint="eastAsia" w:ascii="仿宋" w:hAnsi="仿宋" w:eastAsia="仿宋"/>
                <w:color w:val="000000" w:themeColor="text1"/>
                <w:w w:val="95"/>
                <w:sz w:val="24"/>
                <w:szCs w:val="24"/>
                <w:lang w:val="en-US" w:eastAsia="zh-CN"/>
                <w14:textFill>
                  <w14:solidFill>
                    <w14:schemeClr w14:val="tx1"/>
                  </w14:solidFill>
                </w14:textFill>
              </w:rPr>
              <w:t>党的二十大精神等，围绕开辟马克思主义中国化时代化新境界、中国式现代化的中国特色和本质要求等重大问题，对全面建设社会主义现代化国家、全面推进中华民族伟大复兴进行的战略谋划，对统筹推进“五位一体”总体布局、协调推进“四个全面”战略布局作出的全面部署等进行了深入阐释。</w:t>
            </w:r>
          </w:p>
          <w:p>
            <w:pPr>
              <w:widowControl w:val="0"/>
              <w:spacing w:line="240" w:lineRule="auto"/>
              <w:ind w:firstLine="420"/>
              <w:jc w:val="both"/>
              <w:rPr>
                <w:rFonts w:hint="default" w:ascii="仿宋" w:hAnsi="仿宋" w:eastAsia="仿宋"/>
                <w:color w:val="000000" w:themeColor="text1"/>
                <w:w w:val="95"/>
                <w:sz w:val="24"/>
                <w:szCs w:val="24"/>
                <w:lang w:val="en-US" w:eastAsia="zh-CN"/>
                <w14:textFill>
                  <w14:solidFill>
                    <w14:schemeClr w14:val="tx1"/>
                  </w14:solidFill>
                </w14:textFill>
              </w:rPr>
            </w:pPr>
            <w:r>
              <w:rPr>
                <w:rFonts w:hint="eastAsia" w:ascii="仿宋" w:hAnsi="仿宋" w:eastAsia="仿宋"/>
                <w:color w:val="000000" w:themeColor="text1"/>
                <w:w w:val="95"/>
                <w:sz w:val="24"/>
                <w:szCs w:val="24"/>
                <w:lang w:val="en-US" w:eastAsia="zh-CN"/>
                <w14:textFill>
                  <w14:solidFill>
                    <w14:schemeClr w14:val="tx1"/>
                  </w14:solidFill>
                </w14:textFill>
              </w:rPr>
              <w:t>《从党的奋斗历程中汲取智慧和力量》等系列阐释文章，为广大党员干部全面准确学习领会、贯彻落实习近平总书记重要文章精神提供了重要辅导材料，有力</w:t>
            </w:r>
            <w:r>
              <w:rPr>
                <w:rFonts w:hint="default" w:ascii="仿宋" w:hAnsi="仿宋" w:eastAsia="仿宋"/>
                <w:color w:val="000000" w:themeColor="text1"/>
                <w:w w:val="95"/>
                <w:sz w:val="24"/>
                <w:szCs w:val="24"/>
                <w:lang w:val="en-US" w:eastAsia="zh-CN"/>
                <w14:textFill>
                  <w14:solidFill>
                    <w14:schemeClr w14:val="tx1"/>
                  </w14:solidFill>
                </w14:textFill>
              </w:rPr>
              <w:t>推动全党更好地用</w:t>
            </w:r>
            <w:r>
              <w:rPr>
                <w:rFonts w:hint="eastAsia" w:ascii="仿宋" w:hAnsi="仿宋" w:eastAsia="仿宋"/>
                <w:color w:val="000000" w:themeColor="text1"/>
                <w:w w:val="95"/>
                <w:sz w:val="24"/>
                <w:szCs w:val="24"/>
                <w:lang w:val="en-US" w:eastAsia="zh-CN"/>
                <w14:textFill>
                  <w14:solidFill>
                    <w14:schemeClr w14:val="tx1"/>
                  </w14:solidFill>
                </w14:textFill>
              </w:rPr>
              <w:t>习近平新时代中国特色社会主义思想</w:t>
            </w:r>
            <w:r>
              <w:rPr>
                <w:rFonts w:hint="default" w:ascii="仿宋" w:hAnsi="仿宋" w:eastAsia="仿宋"/>
                <w:color w:val="000000" w:themeColor="text1"/>
                <w:w w:val="95"/>
                <w:sz w:val="24"/>
                <w:szCs w:val="24"/>
                <w:lang w:val="en-US" w:eastAsia="zh-CN"/>
                <w14:textFill>
                  <w14:solidFill>
                    <w14:schemeClr w14:val="tx1"/>
                  </w14:solidFill>
                </w14:textFill>
              </w:rPr>
              <w:t>武装</w:t>
            </w:r>
            <w:r>
              <w:rPr>
                <w:rFonts w:hint="eastAsia" w:ascii="仿宋" w:hAnsi="仿宋" w:eastAsia="仿宋"/>
                <w:color w:val="000000" w:themeColor="text1"/>
                <w:w w:val="95"/>
                <w:sz w:val="24"/>
                <w:szCs w:val="24"/>
                <w:lang w:val="en-US" w:eastAsia="zh-CN"/>
                <w14:textFill>
                  <w14:solidFill>
                    <w14:schemeClr w14:val="tx1"/>
                  </w14:solidFill>
                </w14:textFill>
              </w:rPr>
              <w:t>头脑、</w:t>
            </w:r>
            <w:r>
              <w:rPr>
                <w:rFonts w:hint="default" w:ascii="仿宋" w:hAnsi="仿宋" w:eastAsia="仿宋"/>
                <w:color w:val="000000" w:themeColor="text1"/>
                <w:w w:val="95"/>
                <w:sz w:val="24"/>
                <w:szCs w:val="24"/>
                <w:lang w:val="en-US" w:eastAsia="zh-CN"/>
                <w14:textFill>
                  <w14:solidFill>
                    <w14:schemeClr w14:val="tx1"/>
                  </w14:solidFill>
                </w14:textFill>
              </w:rPr>
              <w:t>指导实践、推动工作。</w:t>
            </w:r>
          </w:p>
          <w:p>
            <w:pPr>
              <w:widowControl w:val="0"/>
              <w:spacing w:line="240" w:lineRule="auto"/>
              <w:ind w:firstLine="420"/>
              <w:rPr>
                <w:rFonts w:hint="default" w:ascii="仿宋" w:hAnsi="仿宋" w:eastAsia="仿宋"/>
                <w:color w:val="000000" w:themeColor="text1"/>
                <w:w w:val="95"/>
                <w:sz w:val="24"/>
                <w:szCs w:val="24"/>
                <w:lang w:val="en-US" w:eastAsia="zh-CN"/>
                <w14:textFill>
                  <w14:solidFill>
                    <w14:schemeClr w14:val="tx1"/>
                  </w14:solidFill>
                </w14:textFill>
              </w:rPr>
            </w:pPr>
          </w:p>
          <w:p>
            <w:pPr>
              <w:widowControl w:val="0"/>
              <w:spacing w:line="240" w:lineRule="auto"/>
              <w:ind w:firstLine="420"/>
              <w:rPr>
                <w:rFonts w:hint="default" w:ascii="仿宋" w:hAnsi="仿宋" w:eastAsia="仿宋"/>
                <w:color w:val="000000" w:themeColor="text1"/>
                <w:w w:val="95"/>
                <w:sz w:val="24"/>
                <w:szCs w:val="24"/>
                <w:lang w:val="en-US" w:eastAsia="zh-CN"/>
                <w14:textFill>
                  <w14:solidFill>
                    <w14:schemeClr w14:val="tx1"/>
                  </w14:solidFill>
                </w14:textFill>
              </w:rPr>
            </w:pPr>
          </w:p>
          <w:p>
            <w:pPr>
              <w:widowControl w:val="0"/>
              <w:spacing w:line="240" w:lineRule="auto"/>
              <w:ind w:firstLine="420"/>
              <w:rPr>
                <w:rFonts w:hint="default" w:ascii="仿宋" w:hAnsi="仿宋" w:eastAsia="仿宋"/>
                <w:color w:val="000000" w:themeColor="text1"/>
                <w:w w:val="95"/>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22" w:hRule="exact"/>
        </w:trPr>
        <w:tc>
          <w:tcPr>
            <w:tcW w:w="1101" w:type="dxa"/>
            <w:vAlign w:val="center"/>
          </w:tcPr>
          <w:p>
            <w:pPr>
              <w:widowControl w:val="0"/>
              <w:spacing w:line="380" w:lineRule="exact"/>
              <w:ind w:firstLine="0" w:firstLineChars="0"/>
              <w:jc w:val="center"/>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社</w:t>
            </w:r>
          </w:p>
          <w:p>
            <w:pPr>
              <w:widowControl w:val="0"/>
              <w:spacing w:line="380" w:lineRule="exact"/>
              <w:ind w:firstLine="0" w:firstLineChars="0"/>
              <w:jc w:val="center"/>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会</w:t>
            </w:r>
          </w:p>
          <w:p>
            <w:pPr>
              <w:widowControl w:val="0"/>
              <w:spacing w:line="380" w:lineRule="exact"/>
              <w:ind w:firstLine="0" w:firstLineChars="0"/>
              <w:jc w:val="center"/>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效</w:t>
            </w:r>
          </w:p>
          <w:p>
            <w:pPr>
              <w:widowControl w:val="0"/>
              <w:spacing w:line="380" w:lineRule="exact"/>
              <w:ind w:firstLine="0" w:firstLineChars="0"/>
              <w:jc w:val="center"/>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果</w:t>
            </w:r>
          </w:p>
        </w:tc>
        <w:tc>
          <w:tcPr>
            <w:tcW w:w="8646" w:type="dxa"/>
            <w:gridSpan w:val="6"/>
          </w:tcPr>
          <w:p>
            <w:pPr>
              <w:widowControl w:val="0"/>
              <w:spacing w:line="240" w:lineRule="auto"/>
              <w:ind w:left="0" w:leftChars="0" w:firstLine="0" w:firstLineChars="0"/>
              <w:rPr>
                <w:rFonts w:hint="eastAsia" w:ascii="仿宋" w:hAnsi="仿宋" w:eastAsia="仿宋"/>
                <w:color w:val="000000" w:themeColor="text1"/>
                <w:szCs w:val="21"/>
                <w:lang w:val="en-US" w:eastAsia="zh-CN"/>
                <w14:textFill>
                  <w14:solidFill>
                    <w14:schemeClr w14:val="tx1"/>
                  </w14:solidFill>
                </w14:textFill>
              </w:rPr>
            </w:pPr>
          </w:p>
          <w:p>
            <w:pPr>
              <w:widowControl w:val="0"/>
              <w:spacing w:line="240" w:lineRule="auto"/>
              <w:ind w:firstLine="420"/>
              <w:jc w:val="both"/>
              <w:rPr>
                <w:rFonts w:ascii="仿宋" w:hAnsi="仿宋" w:eastAsia="仿宋"/>
                <w:color w:val="000000" w:themeColor="text1"/>
                <w:szCs w:val="21"/>
                <w14:textFill>
                  <w14:solidFill>
                    <w14:schemeClr w14:val="tx1"/>
                  </w14:solidFill>
                </w14:textFill>
              </w:rPr>
            </w:pPr>
            <w:r>
              <w:rPr>
                <w:rFonts w:hint="eastAsia" w:ascii="仿宋" w:hAnsi="仿宋" w:eastAsia="仿宋" w:cs="仿宋"/>
                <w:color w:val="000000"/>
                <w:sz w:val="24"/>
                <w:szCs w:val="24"/>
                <w:lang w:val="en-US" w:eastAsia="zh-CN"/>
              </w:rPr>
              <w:t>迎接党的二十大胜利召开、学习好宣传好贯彻好党的二十大精神，宣传阐释好习近平新时代中国特色社会主义思想特别是习近平总书记在《求是》杂志刊发的重要文章，是2022年《求是》杂志的核心任务、重大职责。《从党的奋斗历程中汲取智慧和力量》等系列阐释文章站位高、政治性强、论述深刻，理论分析透彻到位，收到了很好的社会反响，为迎接好党的二十大胜利召开、学习好宣传好贯彻好党的二十大精神营造了良好思想舆论氛围。每篇文章一上线，阅读量即快速攀升并持续保持热度，广大干部群众和青年网民热情学习转发，可统计的网上阅读量超过2.3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81" w:hRule="exact"/>
        </w:trPr>
        <w:tc>
          <w:tcPr>
            <w:tcW w:w="1101" w:type="dxa"/>
            <w:tcBorders>
              <w:bottom w:val="single" w:color="auto" w:sz="4" w:space="0"/>
            </w:tcBorders>
            <w:vAlign w:val="center"/>
          </w:tcPr>
          <w:p>
            <w:pPr>
              <w:widowControl w:val="0"/>
              <w:spacing w:line="380" w:lineRule="exact"/>
              <w:ind w:firstLine="0" w:firstLineChars="0"/>
              <w:jc w:val="center"/>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 xml:space="preserve">  ︵</w:t>
            </w:r>
          </w:p>
          <w:p>
            <w:pPr>
              <w:widowControl w:val="0"/>
              <w:spacing w:line="380" w:lineRule="exact"/>
              <w:ind w:firstLine="0" w:firstLineChars="0"/>
              <w:jc w:val="center"/>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初推</w:t>
            </w:r>
          </w:p>
          <w:p>
            <w:pPr>
              <w:widowControl w:val="0"/>
              <w:spacing w:line="380" w:lineRule="exact"/>
              <w:ind w:firstLine="0" w:firstLineChars="0"/>
              <w:jc w:val="center"/>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评荐</w:t>
            </w:r>
          </w:p>
          <w:p>
            <w:pPr>
              <w:widowControl w:val="0"/>
              <w:spacing w:line="380" w:lineRule="exact"/>
              <w:ind w:firstLine="0" w:firstLineChars="0"/>
              <w:jc w:val="center"/>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评理</w:t>
            </w:r>
          </w:p>
          <w:p>
            <w:pPr>
              <w:widowControl w:val="0"/>
              <w:spacing w:line="380" w:lineRule="exact"/>
              <w:ind w:firstLine="0" w:firstLineChars="0"/>
              <w:jc w:val="center"/>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语由</w:t>
            </w:r>
          </w:p>
          <w:p>
            <w:pPr>
              <w:widowControl w:val="0"/>
              <w:spacing w:line="340" w:lineRule="exact"/>
              <w:ind w:firstLine="0" w:firstLineChars="0"/>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 xml:space="preserve"> </w:t>
            </w:r>
            <w:r>
              <w:rPr>
                <w:rFonts w:ascii="华文中宋" w:hAnsi="华文中宋" w:eastAsia="华文中宋"/>
                <w:color w:val="000000" w:themeColor="text1"/>
                <w:sz w:val="28"/>
                <w14:textFill>
                  <w14:solidFill>
                    <w14:schemeClr w14:val="tx1"/>
                  </w14:solidFill>
                </w14:textFill>
              </w:rPr>
              <w:t xml:space="preserve"> </w:t>
            </w:r>
            <w:r>
              <w:rPr>
                <w:rFonts w:hint="eastAsia" w:ascii="华文中宋" w:hAnsi="华文中宋" w:eastAsia="华文中宋"/>
                <w:color w:val="000000" w:themeColor="text1"/>
                <w:sz w:val="28"/>
                <w14:textFill>
                  <w14:solidFill>
                    <w14:schemeClr w14:val="tx1"/>
                  </w14:solidFill>
                </w14:textFill>
              </w:rPr>
              <w:t xml:space="preserve"> ︶</w:t>
            </w:r>
          </w:p>
        </w:tc>
        <w:tc>
          <w:tcPr>
            <w:tcW w:w="8646" w:type="dxa"/>
            <w:gridSpan w:val="6"/>
            <w:tcBorders>
              <w:bottom w:val="single" w:color="auto" w:sz="4" w:space="0"/>
            </w:tcBorders>
          </w:tcPr>
          <w:p>
            <w:pPr>
              <w:widowControl w:val="0"/>
              <w:spacing w:line="240" w:lineRule="auto"/>
              <w:ind w:firstLine="420"/>
              <w:rPr>
                <w:rFonts w:ascii="仿宋" w:hAnsi="仿宋" w:eastAsia="仿宋"/>
                <w:color w:val="000000" w:themeColor="text1"/>
                <w:szCs w:val="21"/>
                <w14:textFill>
                  <w14:solidFill>
                    <w14:schemeClr w14:val="tx1"/>
                  </w14:solidFill>
                </w14:textFill>
              </w:rPr>
            </w:pPr>
          </w:p>
          <w:p>
            <w:pPr>
              <w:widowControl w:val="0"/>
              <w:spacing w:line="240" w:lineRule="auto"/>
              <w:ind w:firstLine="420"/>
              <w:jc w:val="both"/>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lang w:val="en-US" w:eastAsia="zh-CN"/>
                <w14:textFill>
                  <w14:solidFill>
                    <w14:schemeClr w14:val="tx1"/>
                  </w14:solidFill>
                </w14:textFill>
              </w:rPr>
              <w:t>《从党的奋斗历程中汲取智慧和力量》等系列阐释文章</w:t>
            </w:r>
            <w:bookmarkStart w:id="0" w:name="_GoBack"/>
            <w:bookmarkEnd w:id="0"/>
            <w:r>
              <w:rPr>
                <w:rFonts w:hint="eastAsia" w:ascii="仿宋" w:hAnsi="仿宋" w:eastAsia="仿宋"/>
                <w:color w:val="000000" w:themeColor="text1"/>
                <w:sz w:val="24"/>
                <w:szCs w:val="24"/>
                <w:lang w:val="en-US" w:eastAsia="zh-CN"/>
                <w14:textFill>
                  <w14:solidFill>
                    <w14:schemeClr w14:val="tx1"/>
                  </w14:solidFill>
                </w14:textFill>
              </w:rPr>
              <w:t>，紧贴习近平总书记重要文章的原文原意，既“讲道理”也“讲故事”，既讲“是什么”也讲“为什么”，既讲“怎么看”也讲“怎么办”，形成了独特的定位、鲜明的风格，品牌效应日益显现，充分体现了党中央机关刊把宣传阐释好习近平新时代中国特色社会主义思想作为第一职责，不断推进党的创新理论通俗化大众化的探索与实践。同意推荐。</w:t>
            </w:r>
          </w:p>
          <w:p>
            <w:pPr>
              <w:widowControl w:val="0"/>
              <w:spacing w:line="360" w:lineRule="exact"/>
              <w:ind w:firstLine="3864" w:firstLineChars="1400"/>
              <w:rPr>
                <w:rFonts w:hint="eastAsia" w:ascii="华文中宋" w:hAnsi="华文中宋" w:eastAsia="华文中宋"/>
                <w:color w:val="000000" w:themeColor="text1"/>
                <w:spacing w:val="-2"/>
                <w:sz w:val="28"/>
                <w14:textFill>
                  <w14:solidFill>
                    <w14:schemeClr w14:val="tx1"/>
                  </w14:solidFill>
                </w14:textFill>
              </w:rPr>
            </w:pPr>
          </w:p>
          <w:p>
            <w:pPr>
              <w:widowControl w:val="0"/>
              <w:spacing w:line="360" w:lineRule="exact"/>
              <w:ind w:firstLine="3864" w:firstLineChars="1400"/>
              <w:rPr>
                <w:rFonts w:hint="eastAsia" w:ascii="华文中宋" w:hAnsi="华文中宋" w:eastAsia="华文中宋"/>
                <w:color w:val="000000" w:themeColor="text1"/>
                <w:spacing w:val="-2"/>
                <w:sz w:val="28"/>
                <w14:textFill>
                  <w14:solidFill>
                    <w14:schemeClr w14:val="tx1"/>
                  </w14:solidFill>
                </w14:textFill>
              </w:rPr>
            </w:pPr>
          </w:p>
          <w:p>
            <w:pPr>
              <w:widowControl w:val="0"/>
              <w:spacing w:line="360" w:lineRule="exact"/>
              <w:ind w:firstLine="3864" w:firstLineChars="1400"/>
              <w:rPr>
                <w:rFonts w:ascii="华文中宋" w:hAnsi="华文中宋" w:eastAsia="华文中宋"/>
                <w:color w:val="000000" w:themeColor="text1"/>
                <w:spacing w:val="-2"/>
                <w:sz w:val="28"/>
                <w14:textFill>
                  <w14:solidFill>
                    <w14:schemeClr w14:val="tx1"/>
                  </w14:solidFill>
                </w14:textFill>
              </w:rPr>
            </w:pPr>
            <w:r>
              <w:rPr>
                <w:rFonts w:hint="eastAsia" w:ascii="华文中宋" w:hAnsi="华文中宋" w:eastAsia="华文中宋"/>
                <w:color w:val="000000" w:themeColor="text1"/>
                <w:spacing w:val="-2"/>
                <w:sz w:val="28"/>
                <w14:textFill>
                  <w14:solidFill>
                    <w14:schemeClr w14:val="tx1"/>
                  </w14:solidFill>
                </w14:textFill>
              </w:rPr>
              <w:t>签名：</w:t>
            </w:r>
          </w:p>
          <w:p>
            <w:pPr>
              <w:widowControl w:val="0"/>
              <w:spacing w:line="360" w:lineRule="exact"/>
              <w:ind w:firstLine="5460" w:firstLineChars="1950"/>
              <w:rPr>
                <w:rFonts w:ascii="华文中宋" w:hAnsi="华文中宋" w:eastAsia="华文中宋"/>
                <w:color w:val="000000" w:themeColor="text1"/>
                <w:sz w:val="28"/>
                <w14:textFill>
                  <w14:solidFill>
                    <w14:schemeClr w14:val="tx1"/>
                  </w14:solidFill>
                </w14:textFill>
              </w:rPr>
            </w:pPr>
            <w:r>
              <w:rPr>
                <w:rFonts w:hint="eastAsia" w:ascii="华文中宋" w:hAnsi="华文中宋" w:eastAsia="华文中宋"/>
                <w:color w:val="000000" w:themeColor="text1"/>
                <w:sz w:val="28"/>
                <w14:textFill>
                  <w14:solidFill>
                    <w14:schemeClr w14:val="tx1"/>
                  </w14:solidFill>
                </w14:textFill>
              </w:rPr>
              <w:t>（盖单位公章）</w:t>
            </w:r>
          </w:p>
          <w:p>
            <w:pPr>
              <w:widowControl w:val="0"/>
              <w:spacing w:line="240" w:lineRule="auto"/>
              <w:ind w:firstLine="0" w:firstLineChars="0"/>
              <w:rPr>
                <w:rFonts w:ascii="仿宋" w:hAnsi="仿宋" w:eastAsia="仿宋"/>
                <w:color w:val="000000" w:themeColor="text1"/>
                <w:szCs w:val="21"/>
                <w14:textFill>
                  <w14:solidFill>
                    <w14:schemeClr w14:val="tx1"/>
                  </w14:solidFill>
                </w14:textFill>
              </w:rPr>
            </w:pPr>
            <w:r>
              <w:rPr>
                <w:rFonts w:hint="eastAsia" w:ascii="仿宋_GB2312" w:eastAsia="仿宋_GB2312"/>
                <w:color w:val="000000" w:themeColor="text1"/>
                <w:sz w:val="28"/>
                <w14:textFill>
                  <w14:solidFill>
                    <w14:schemeClr w14:val="tx1"/>
                  </w14:solidFill>
                </w14:textFill>
              </w:rPr>
              <w:t xml:space="preserve">                                      </w:t>
            </w:r>
            <w:r>
              <w:rPr>
                <w:rFonts w:ascii="华文中宋" w:hAnsi="华文中宋" w:eastAsia="华文中宋"/>
                <w:color w:val="000000" w:themeColor="text1"/>
                <w:sz w:val="28"/>
                <w14:textFill>
                  <w14:solidFill>
                    <w14:schemeClr w14:val="tx1"/>
                  </w14:solidFill>
                </w14:textFill>
              </w:rPr>
              <w:t>20</w:t>
            </w:r>
            <w:r>
              <w:rPr>
                <w:rFonts w:hint="eastAsia" w:ascii="华文中宋" w:hAnsi="华文中宋" w:eastAsia="华文中宋"/>
                <w:color w:val="000000" w:themeColor="text1"/>
                <w:sz w:val="28"/>
                <w14:textFill>
                  <w14:solidFill>
                    <w14:schemeClr w14:val="tx1"/>
                  </w14:solidFill>
                </w14:textFill>
              </w:rPr>
              <w:t>2</w:t>
            </w:r>
            <w:r>
              <w:rPr>
                <w:rFonts w:hint="eastAsia" w:ascii="华文中宋" w:hAnsi="华文中宋" w:eastAsia="华文中宋"/>
                <w:color w:val="000000" w:themeColor="text1"/>
                <w:sz w:val="28"/>
                <w:lang w:val="en-US" w:eastAsia="zh-CN"/>
                <w14:textFill>
                  <w14:solidFill>
                    <w14:schemeClr w14:val="tx1"/>
                  </w14:solidFill>
                </w14:textFill>
              </w:rPr>
              <w:t>3</w:t>
            </w:r>
            <w:r>
              <w:rPr>
                <w:rFonts w:ascii="华文中宋" w:hAnsi="华文中宋" w:eastAsia="华文中宋"/>
                <w:color w:val="000000" w:themeColor="text1"/>
                <w:sz w:val="28"/>
                <w14:textFill>
                  <w14:solidFill>
                    <w14:schemeClr w14:val="tx1"/>
                  </w14:solidFill>
                </w14:textFill>
              </w:rPr>
              <w:t>年</w:t>
            </w:r>
            <w:r>
              <w:rPr>
                <w:rFonts w:hint="eastAsia" w:ascii="华文中宋" w:hAnsi="华文中宋" w:eastAsia="华文中宋"/>
                <w:color w:val="000000" w:themeColor="text1"/>
                <w:sz w:val="28"/>
                <w:lang w:val="en-US" w:eastAsia="zh-CN"/>
                <w14:textFill>
                  <w14:solidFill>
                    <w14:schemeClr w14:val="tx1"/>
                  </w14:solidFill>
                </w14:textFill>
              </w:rPr>
              <w:t>5</w:t>
            </w:r>
            <w:r>
              <w:rPr>
                <w:rFonts w:hint="eastAsia" w:ascii="华文中宋" w:hAnsi="华文中宋" w:eastAsia="华文中宋"/>
                <w:color w:val="000000" w:themeColor="text1"/>
                <w:sz w:val="28"/>
                <w14:textFill>
                  <w14:solidFill>
                    <w14:schemeClr w14:val="tx1"/>
                  </w14:solidFill>
                </w14:textFill>
              </w:rPr>
              <w:t>月</w:t>
            </w:r>
            <w:r>
              <w:rPr>
                <w:rFonts w:hint="eastAsia" w:ascii="华文中宋" w:hAnsi="华文中宋" w:eastAsia="华文中宋"/>
                <w:color w:val="000000" w:themeColor="text1"/>
                <w:sz w:val="28"/>
                <w:lang w:val="en-US" w:eastAsia="zh-CN"/>
                <w14:textFill>
                  <w14:solidFill>
                    <w14:schemeClr w14:val="tx1"/>
                  </w14:solidFill>
                </w14:textFill>
              </w:rPr>
              <w:t>14</w:t>
            </w:r>
            <w:r>
              <w:rPr>
                <w:rFonts w:hint="eastAsia" w:ascii="华文中宋" w:hAnsi="华文中宋" w:eastAsia="华文中宋"/>
                <w:color w:val="000000" w:themeColor="text1"/>
                <w:sz w:val="28"/>
                <w14:textFill>
                  <w14:solidFill>
                    <w14:schemeClr w14:val="tx1"/>
                  </w14:solidFill>
                </w14:textFill>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trPr>
        <w:tc>
          <w:tcPr>
            <w:tcW w:w="9747" w:type="dxa"/>
            <w:gridSpan w:val="7"/>
            <w:tcBorders>
              <w:left w:val="nil"/>
              <w:bottom w:val="nil"/>
              <w:right w:val="nil"/>
            </w:tcBorders>
          </w:tcPr>
          <w:p>
            <w:pPr>
              <w:widowControl w:val="0"/>
              <w:ind w:firstLine="560"/>
              <w:rPr>
                <w:rFonts w:ascii="楷体" w:hAnsi="楷体" w:eastAsia="楷体"/>
                <w:color w:val="000000" w:themeColor="text1"/>
                <w:sz w:val="28"/>
                <w14:textFill>
                  <w14:solidFill>
                    <w14:schemeClr w14:val="tx1"/>
                  </w14:solidFill>
                </w14:textFill>
              </w:rPr>
            </w:pPr>
          </w:p>
        </w:tc>
      </w:tr>
    </w:tbl>
    <w:p>
      <w:pPr>
        <w:ind w:left="0" w:leftChars="0" w:firstLine="0" w:firstLineChars="0"/>
        <w:rPr>
          <w:rFonts w:hint="eastAsia" w:eastAsia="宋体"/>
          <w:lang w:eastAsia="zh-CN"/>
        </w:rPr>
      </w:pPr>
    </w:p>
    <w:sectPr>
      <w:headerReference r:id="rId3" w:type="default"/>
      <w:pgSz w:w="11906" w:h="16838"/>
      <w:pgMar w:top="1440" w:right="1247" w:bottom="1440" w:left="1247" w:header="851" w:footer="141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000247B" w:usb2="00000009" w:usb3="00000000" w:csb0="200001FF" w:csb1="00000000"/>
  </w:font>
  <w:font w:name="Arial">
    <w:panose1 w:val="020B0604020202020204"/>
    <w:charset w:val="01"/>
    <w:family w:val="roman"/>
    <w:pitch w:val="default"/>
    <w:sig w:usb0="E0002EFF" w:usb1="C000785B"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方正小标宋简体">
    <w:altName w:val="微软雅黑"/>
    <w:panose1 w:val="02000000000000000000"/>
    <w:charset w:val="86"/>
    <w:family w:val="script"/>
    <w:pitch w:val="default"/>
    <w:sig w:usb0="00000000" w:usb1="00000000" w:usb2="00000012"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decorative"/>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decorative"/>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微软雅黑">
    <w:panose1 w:val="020B0503020204020204"/>
    <w:charset w:val="86"/>
    <w:family w:val="script"/>
    <w:pitch w:val="default"/>
    <w:sig w:usb0="80000287" w:usb1="2ACF3C50" w:usb2="00000016" w:usb3="00000000" w:csb0="0004001F" w:csb1="00000000"/>
  </w:font>
  <w:font w:name="仿宋">
    <w:panose1 w:val="02010609060101010101"/>
    <w:charset w:val="86"/>
    <w:family w:val="decorative"/>
    <w:pitch w:val="default"/>
    <w:sig w:usb0="800002BF" w:usb1="38CF7CFA" w:usb2="00000016" w:usb3="00000000" w:csb0="00040001" w:csb1="00000000"/>
  </w:font>
  <w:font w:name="微软雅黑">
    <w:panose1 w:val="020B0503020204020204"/>
    <w:charset w:val="86"/>
    <w:family w:val="script"/>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after="0" w:line="320" w:lineRule="exact"/>
      <w:ind w:firstLine="602"/>
      <w:rPr>
        <w:rFonts w:ascii="楷体" w:hAnsi="楷体" w:eastAsia="楷体"/>
        <w:b/>
        <w:sz w:val="30"/>
        <w:szCs w:val="3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70255D2C"/>
    <w:rsid w:val="01124CDF"/>
    <w:rsid w:val="0189329C"/>
    <w:rsid w:val="03EF34A4"/>
    <w:rsid w:val="04DA3057"/>
    <w:rsid w:val="055F2E0E"/>
    <w:rsid w:val="07C136C9"/>
    <w:rsid w:val="093461C9"/>
    <w:rsid w:val="09F31EBB"/>
    <w:rsid w:val="09FB372E"/>
    <w:rsid w:val="0D9448BE"/>
    <w:rsid w:val="0F440DA4"/>
    <w:rsid w:val="105A290D"/>
    <w:rsid w:val="1102547E"/>
    <w:rsid w:val="14AD74AF"/>
    <w:rsid w:val="14F46542"/>
    <w:rsid w:val="19BB28C5"/>
    <w:rsid w:val="1A8B4016"/>
    <w:rsid w:val="1BD21EF1"/>
    <w:rsid w:val="1D036D43"/>
    <w:rsid w:val="1FDF09FE"/>
    <w:rsid w:val="21384685"/>
    <w:rsid w:val="230417E4"/>
    <w:rsid w:val="25C54399"/>
    <w:rsid w:val="26107A27"/>
    <w:rsid w:val="26812549"/>
    <w:rsid w:val="276F519F"/>
    <w:rsid w:val="27DA0163"/>
    <w:rsid w:val="2818431F"/>
    <w:rsid w:val="299F1898"/>
    <w:rsid w:val="2CFF241A"/>
    <w:rsid w:val="2E4E7857"/>
    <w:rsid w:val="36625EF3"/>
    <w:rsid w:val="37587DF9"/>
    <w:rsid w:val="3BED996F"/>
    <w:rsid w:val="3DFB3ADF"/>
    <w:rsid w:val="3DFF89FF"/>
    <w:rsid w:val="3F8F72E9"/>
    <w:rsid w:val="3FB7E938"/>
    <w:rsid w:val="3FD634AE"/>
    <w:rsid w:val="3FD711D3"/>
    <w:rsid w:val="3FF9B959"/>
    <w:rsid w:val="41BA3087"/>
    <w:rsid w:val="41C537DA"/>
    <w:rsid w:val="4654337F"/>
    <w:rsid w:val="477FBA3E"/>
    <w:rsid w:val="47852B05"/>
    <w:rsid w:val="49BBCA35"/>
    <w:rsid w:val="49FA64C4"/>
    <w:rsid w:val="4BEE582E"/>
    <w:rsid w:val="4C991AEB"/>
    <w:rsid w:val="4FD73854"/>
    <w:rsid w:val="50F0546E"/>
    <w:rsid w:val="535B0F6E"/>
    <w:rsid w:val="53DA3115"/>
    <w:rsid w:val="54F7AB60"/>
    <w:rsid w:val="576D3913"/>
    <w:rsid w:val="58D45CF7"/>
    <w:rsid w:val="59D16052"/>
    <w:rsid w:val="5C0B0AC9"/>
    <w:rsid w:val="5D053263"/>
    <w:rsid w:val="5DDF8AF5"/>
    <w:rsid w:val="5F954394"/>
    <w:rsid w:val="628F5A13"/>
    <w:rsid w:val="631B2A74"/>
    <w:rsid w:val="63B773AF"/>
    <w:rsid w:val="64D4595F"/>
    <w:rsid w:val="65FC2055"/>
    <w:rsid w:val="68A45648"/>
    <w:rsid w:val="69182C0B"/>
    <w:rsid w:val="69AE2C22"/>
    <w:rsid w:val="6BB76CE8"/>
    <w:rsid w:val="6BCA0CBA"/>
    <w:rsid w:val="6BFDFFF9"/>
    <w:rsid w:val="6E105C5A"/>
    <w:rsid w:val="6FC3770F"/>
    <w:rsid w:val="6FDF1E3B"/>
    <w:rsid w:val="70255D2C"/>
    <w:rsid w:val="714B51FB"/>
    <w:rsid w:val="71CC633B"/>
    <w:rsid w:val="721F11F9"/>
    <w:rsid w:val="73217FC1"/>
    <w:rsid w:val="74940C67"/>
    <w:rsid w:val="749B2846"/>
    <w:rsid w:val="75F13CF2"/>
    <w:rsid w:val="76D326C0"/>
    <w:rsid w:val="774576B7"/>
    <w:rsid w:val="77EAD7B8"/>
    <w:rsid w:val="78137BBA"/>
    <w:rsid w:val="797E56D9"/>
    <w:rsid w:val="79B922C6"/>
    <w:rsid w:val="7B971768"/>
    <w:rsid w:val="7BFDF111"/>
    <w:rsid w:val="7CAF8C3A"/>
    <w:rsid w:val="7CBBCEA7"/>
    <w:rsid w:val="7D40198C"/>
    <w:rsid w:val="7DBF15DA"/>
    <w:rsid w:val="7EDFE4E2"/>
    <w:rsid w:val="7EFBAF28"/>
    <w:rsid w:val="7F2E10CD"/>
    <w:rsid w:val="7F470014"/>
    <w:rsid w:val="7F5D02DF"/>
    <w:rsid w:val="7FFFED9E"/>
    <w:rsid w:val="99D53CE1"/>
    <w:rsid w:val="9BF76B7D"/>
    <w:rsid w:val="9DFD1AC9"/>
    <w:rsid w:val="BF7EE2C5"/>
    <w:rsid w:val="BFFFDD17"/>
    <w:rsid w:val="C3F90C7A"/>
    <w:rsid w:val="CDEFB0EB"/>
    <w:rsid w:val="D5F83757"/>
    <w:rsid w:val="DCFF52D2"/>
    <w:rsid w:val="DD3F1455"/>
    <w:rsid w:val="EA0D603F"/>
    <w:rsid w:val="EFAFE01F"/>
    <w:rsid w:val="F6F5AEF0"/>
    <w:rsid w:val="F75BF779"/>
    <w:rsid w:val="F7B6B236"/>
    <w:rsid w:val="FB58CC49"/>
    <w:rsid w:val="FC67D0E4"/>
    <w:rsid w:val="FDB70E1C"/>
    <w:rsid w:val="FDFFDA4B"/>
    <w:rsid w:val="FEFF3D93"/>
    <w:rsid w:val="FF70A834"/>
    <w:rsid w:val="FFBBFE9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ind w:firstLine="200" w:firstLineChars="200"/>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3"/>
    <w:basedOn w:val="1"/>
    <w:unhideWhenUsed/>
    <w:qFormat/>
    <w:uiPriority w:val="99"/>
    <w:pPr>
      <w:spacing w:after="120"/>
    </w:pPr>
    <w:rPr>
      <w:sz w:val="16"/>
      <w:szCs w:val="16"/>
    </w:rPr>
  </w:style>
  <w:style w:type="paragraph" w:styleId="3">
    <w:name w:val="footer"/>
    <w:basedOn w:val="1"/>
    <w:qFormat/>
    <w:uiPriority w:val="0"/>
    <w:pPr>
      <w:tabs>
        <w:tab w:val="center" w:pos="4153"/>
        <w:tab w:val="right" w:pos="8306"/>
      </w:tabs>
      <w:snapToGrid w:val="0"/>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rPr>
  </w:style>
  <w:style w:type="character" w:styleId="6">
    <w:name w:val="page number"/>
    <w:basedOn w:val="5"/>
    <w:qFormat/>
    <w:uiPriority w:val="0"/>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xinhuanet</Company>
  <Pages>2</Pages>
  <Words>1354</Words>
  <Characters>1386</Characters>
  <Lines>0</Lines>
  <Paragraphs>0</Paragraphs>
  <ScaleCrop>false</ScaleCrop>
  <LinksUpToDate>false</LinksUpToDate>
  <CharactersWithSpaces>1439</CharactersWithSpaces>
  <Application>WPS Office_10.8.0.5603_F1E327BC-269C-435d-A152-05C5408002CA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2022-06-20T02:47:00Z</dcterms:created>
  <dc:creator>小玉</dc:creator>
  <cp:lastModifiedBy>王慧</cp:lastModifiedBy>
  <cp:lastPrinted>2023-05-13T18:53:00Z</cp:lastPrinted>
  <dcterms:modified xsi:type="dcterms:W3CDTF">2023-09-01T09:23:43Z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y fmtid="{D5CDD505-2E9C-101B-9397-08002B2CF9AE}" pid="3" name="ICV">
    <vt:lpwstr>1970E14A03B748778488D4ED9F47170E_13</vt:lpwstr>
  </property>
</Properties>
</file>